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F25E2">
      <w:pPr>
        <w:ind w:firstLine="0" w:firstLineChars="0"/>
      </w:pPr>
      <w:r>
        <w:drawing>
          <wp:inline distT="0" distB="0" distL="0" distR="0">
            <wp:extent cx="5299710" cy="12719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5228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27761">
      <w:pPr>
        <w:pStyle w:val="29"/>
      </w:pPr>
      <w:bookmarkStart w:id="0" w:name="OLE_LINK28"/>
      <w:bookmarkStart w:id="1" w:name="OLE_LINK29"/>
      <w:bookmarkStart w:id="2" w:name="OLE_LINK27"/>
      <w:r>
        <w:rPr>
          <w:rFonts w:hint="eastAsia"/>
        </w:rPr>
        <w:t>图片转换工具</w:t>
      </w:r>
      <w:bookmarkEnd w:id="0"/>
      <w:bookmarkEnd w:id="1"/>
      <w:bookmarkEnd w:id="2"/>
      <w:r>
        <w:rPr>
          <w:rFonts w:hint="eastAsia"/>
        </w:rPr>
        <w:t>用户指南</w:t>
      </w:r>
    </w:p>
    <w:p w14:paraId="70C7A014">
      <w:pPr>
        <w:pStyle w:val="37"/>
        <w:rPr>
          <w:rFonts w:hint="eastAsia" w:eastAsia="黑体"/>
          <w:lang w:eastAsia="zh-CN"/>
        </w:rPr>
      </w:pPr>
      <w:r>
        <w:rPr>
          <w:rFonts w:hint="eastAsia"/>
        </w:rPr>
        <w:t>V</w:t>
      </w:r>
      <w:r>
        <w:t>1.</w:t>
      </w:r>
      <w:r>
        <w:rPr>
          <w:rFonts w:hint="eastAsia"/>
          <w:lang w:eastAsia="zh-CN"/>
        </w:rPr>
        <w:t>4</w:t>
      </w:r>
    </w:p>
    <w:p w14:paraId="5AA299BC">
      <w:pPr>
        <w:pStyle w:val="37"/>
        <w:rPr>
          <w:rFonts w:hint="eastAsia" w:eastAsia="黑体"/>
          <w:lang w:eastAsia="zh-CN"/>
        </w:rPr>
      </w:pPr>
      <w:r>
        <w:t>202</w:t>
      </w:r>
      <w:r>
        <w:rPr>
          <w:rFonts w:hint="eastAsia"/>
        </w:rPr>
        <w:t>4/0</w:t>
      </w:r>
      <w:r>
        <w:rPr>
          <w:rFonts w:hint="eastAsia"/>
          <w:lang w:eastAsia="zh-CN"/>
        </w:rPr>
        <w:t>5</w:t>
      </w:r>
      <w:r>
        <w:t>/</w:t>
      </w:r>
      <w:r>
        <w:rPr>
          <w:rFonts w:hint="eastAsia"/>
          <w:lang w:eastAsia="zh-CN"/>
        </w:rPr>
        <w:t>28</w:t>
      </w:r>
    </w:p>
    <w:p w14:paraId="58162125">
      <w:pPr>
        <w:pStyle w:val="37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23"/>
        <w:tblW w:w="986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55"/>
        <w:gridCol w:w="6510"/>
      </w:tblGrid>
      <w:tr w14:paraId="184BE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355" w:type="dxa"/>
          </w:tcPr>
          <w:p w14:paraId="67D813E4">
            <w:pPr>
              <w:ind w:firstLine="0" w:firstLineChars="0"/>
            </w:pPr>
            <w:r>
              <w:drawing>
                <wp:inline distT="0" distB="0" distL="0" distR="0">
                  <wp:extent cx="2066290" cy="783590"/>
                  <wp:effectExtent l="0" t="0" r="0" b="0"/>
                  <wp:docPr id="22" name="圖片 5" descr="CIS Shorte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圖片 5" descr="CIS Shorte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849" cy="789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0" w:type="dxa"/>
          </w:tcPr>
          <w:p w14:paraId="0FD2130F">
            <w:pPr>
              <w:spacing w:before="156" w:beforeLines="50" w:line="0" w:lineRule="atLeast"/>
              <w:ind w:firstLine="0" w:firstLineChars="0"/>
              <w:jc w:val="left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Realtek Semiconductor Corp.</w:t>
            </w:r>
          </w:p>
          <w:p w14:paraId="65F86AE3">
            <w:pPr>
              <w:spacing w:line="0" w:lineRule="atLeast"/>
              <w:ind w:firstLine="0" w:firstLineChars="0"/>
              <w:jc w:val="left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No.2, Innovation Road II, Hsinchu Science Park, Hsinchu 300, Taiwan</w:t>
            </w:r>
          </w:p>
          <w:p w14:paraId="3D527DBF">
            <w:pPr>
              <w:spacing w:line="0" w:lineRule="atLeast"/>
              <w:ind w:firstLine="0" w:firstLineChars="0"/>
              <w:jc w:val="left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Tel.: +886-3-578-0211. Fax: +886-3-577-6047</w:t>
            </w:r>
          </w:p>
          <w:p w14:paraId="30C41B66">
            <w:pPr>
              <w:spacing w:line="0" w:lineRule="atLeast"/>
              <w:ind w:firstLine="0" w:firstLineChars="0"/>
              <w:jc w:val="left"/>
              <w:rPr>
                <w:sz w:val="20"/>
                <w:u w:val="single"/>
              </w:rPr>
            </w:pPr>
            <w:r>
              <w:fldChar w:fldCharType="begin"/>
            </w:r>
            <w:r>
              <w:instrText xml:space="preserve"> HYPERLINK "https://www.realtek.com/zh-tw/" </w:instrText>
            </w:r>
            <w:r>
              <w:fldChar w:fldCharType="separate"/>
            </w:r>
            <w:r>
              <w:rPr>
                <w:rStyle w:val="28"/>
                <w:rFonts w:ascii="Arial" w:hAnsi="Arial" w:cs="Arial"/>
                <w:b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www.realtek.com</w:t>
            </w:r>
            <w:r>
              <w:rPr>
                <w:rStyle w:val="28"/>
                <w:rFonts w:ascii="Arial" w:hAnsi="Arial" w:cs="Arial"/>
                <w:b/>
                <w:color w:val="000000" w:themeColor="text1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</w:tbl>
    <w:p w14:paraId="3CE59B2B"/>
    <w:p w14:paraId="0EC1DB81"/>
    <w:p w14:paraId="2690E297"/>
    <w:p w14:paraId="623ED5CC">
      <w:pPr>
        <w:pStyle w:val="37"/>
        <w:sectPr>
          <w:headerReference r:id="rId5" w:type="default"/>
          <w:footerReference r:id="rId6" w:type="default"/>
          <w:type w:val="continuous"/>
          <w:pgSz w:w="11906" w:h="16838"/>
          <w:pgMar w:top="1247" w:right="1134" w:bottom="851" w:left="1134" w:header="851" w:footer="851" w:gutter="0"/>
          <w:pgNumType w:fmt="upperRoman" w:start="1"/>
          <w:cols w:space="720" w:num="1"/>
          <w:titlePg/>
          <w:docGrid w:type="lines" w:linePitch="312" w:charSpace="0"/>
        </w:sectPr>
      </w:pPr>
    </w:p>
    <w:p w14:paraId="25555EDF">
      <w:pPr>
        <w:spacing w:before="240"/>
        <w:ind w:firstLine="0" w:firstLineChars="0"/>
        <w:rPr>
          <w:rFonts w:ascii="Arial" w:hAnsi="Arial"/>
          <w:b/>
          <w:sz w:val="24"/>
          <w:szCs w:val="24"/>
        </w:rPr>
      </w:pPr>
      <w:bookmarkStart w:id="3" w:name="_Toc438476397"/>
      <w:r>
        <w:rPr>
          <w:rFonts w:ascii="Arial" w:hAnsi="Arial"/>
          <w:b/>
          <w:sz w:val="24"/>
          <w:szCs w:val="24"/>
        </w:rPr>
        <w:t>COPYRIGHT</w:t>
      </w:r>
    </w:p>
    <w:p w14:paraId="762006F6">
      <w:pPr>
        <w:ind w:firstLine="0" w:firstLineChars="0"/>
      </w:pPr>
      <w:r>
        <w:t>©</w:t>
      </w:r>
      <w:r>
        <w:rPr>
          <w:lang w:eastAsia="zh-TW"/>
        </w:rPr>
        <w:t>2023</w:t>
      </w:r>
      <w:r>
        <w:t xml:space="preserve"> Realtek Semiconductor Corp. All rights reserved. No part of this document may be reproduced, transmitted, transcribed, stored in a retrieval system, or translated into any language in any form or by any means without the written permission of Realtek Semiconductor Corp.</w:t>
      </w:r>
    </w:p>
    <w:p w14:paraId="141EC260">
      <w:pPr>
        <w:spacing w:before="240"/>
        <w:ind w:firstLine="0" w:firstLineChars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DISCLAIMER</w:t>
      </w:r>
    </w:p>
    <w:p w14:paraId="0B270A49">
      <w:pPr>
        <w:ind w:firstLine="0" w:firstLineChars="0"/>
      </w:pPr>
      <w:r>
        <w:t xml:space="preserve">Realtek provides this document </w:t>
      </w:r>
      <w:r>
        <w:rPr>
          <w:lang w:eastAsia="zh-TW"/>
        </w:rPr>
        <w:t>‘</w:t>
      </w:r>
      <w:r>
        <w:t>as is</w:t>
      </w:r>
      <w:r>
        <w:rPr>
          <w:lang w:eastAsia="zh-TW"/>
        </w:rPr>
        <w:t>’</w:t>
      </w:r>
      <w:r>
        <w:t>, without warranty of any kind. Realtek may make improvements and/or changes in this document or in the product described in this document at any time. This document could include technical inaccuracies or typographical errors.</w:t>
      </w:r>
    </w:p>
    <w:p w14:paraId="66E9FB33">
      <w:pPr>
        <w:spacing w:before="240"/>
        <w:ind w:firstLine="0" w:firstLineChars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TRADEMARKS</w:t>
      </w:r>
    </w:p>
    <w:p w14:paraId="6D02ABBE">
      <w:pPr>
        <w:ind w:firstLine="0" w:firstLineChars="0"/>
      </w:pPr>
      <w:r>
        <w:t>Realtek is a trademark of Realtek Semiconductor Corporation. Other names mentioned in this document are trademarks/registered trademarks of their respective owners.</w:t>
      </w:r>
    </w:p>
    <w:p w14:paraId="4E86B80E">
      <w:pPr>
        <w:spacing w:before="240"/>
        <w:ind w:firstLine="0" w:firstLineChars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USING THIS DOCUMENT</w:t>
      </w:r>
    </w:p>
    <w:p w14:paraId="5BB66352">
      <w:pPr>
        <w:ind w:firstLine="0" w:firstLineChars="0"/>
      </w:pPr>
      <w:r>
        <w:t>This document is intended for the software engineer’s reference and provides detailed programming information.</w:t>
      </w:r>
    </w:p>
    <w:p w14:paraId="3A6CFAC0">
      <w:pPr>
        <w:ind w:firstLine="0" w:firstLineChars="0"/>
      </w:pPr>
      <w:r>
        <w:t>Though every effort has been made to ensure that this document is current and accurate, more information may have become available subsequent to the production of this guide.</w:t>
      </w:r>
    </w:p>
    <w:p w14:paraId="7C4637E0">
      <w:pPr>
        <w:spacing w:before="240"/>
        <w:ind w:firstLine="0" w:firstLineChars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ELECTROSTATIC DISCHARGE (ESD) WARNING</w:t>
      </w:r>
    </w:p>
    <w:p w14:paraId="25949893">
      <w:pPr>
        <w:ind w:firstLine="0" w:firstLineChars="0"/>
      </w:pPr>
      <w:r>
        <w:t>This product can be damaged by Electrostatic Discharge (ESD). When handling, care must be taken. Damage due to inappropriate handling is not covered by warranty.</w:t>
      </w:r>
    </w:p>
    <w:p w14:paraId="159159F0">
      <w:pPr>
        <w:ind w:firstLine="0" w:firstLineChars="0"/>
      </w:pPr>
      <w:r>
        <w:t>Do not open the protective conductive packaging until you have read the following, and are at an approved anti-static workstation.</w:t>
      </w:r>
    </w:p>
    <w:p w14:paraId="1DB22F96">
      <w:pPr>
        <w:numPr>
          <w:ilvl w:val="0"/>
          <w:numId w:val="2"/>
        </w:numPr>
        <w:ind w:firstLineChars="0"/>
      </w:pPr>
      <w:r>
        <w:t>Use an approved anti-static mat to cover your work surface</w:t>
      </w:r>
    </w:p>
    <w:p w14:paraId="2D78A614">
      <w:pPr>
        <w:numPr>
          <w:ilvl w:val="0"/>
          <w:numId w:val="2"/>
        </w:numPr>
        <w:ind w:firstLineChars="0"/>
      </w:pPr>
      <w:r>
        <w:t>Use a conductive wrist strap attached to a good earth ground</w:t>
      </w:r>
    </w:p>
    <w:p w14:paraId="4C982445">
      <w:pPr>
        <w:numPr>
          <w:ilvl w:val="0"/>
          <w:numId w:val="2"/>
        </w:numPr>
        <w:ind w:firstLineChars="0"/>
      </w:pPr>
      <w:r>
        <w:t>Always discharge yourself by touching a grounded bare metal surface or approved anti-static mat before picking up an ESD-sensitive electronic component</w:t>
      </w:r>
    </w:p>
    <w:p w14:paraId="790BF6B8">
      <w:pPr>
        <w:numPr>
          <w:ilvl w:val="0"/>
          <w:numId w:val="2"/>
        </w:numPr>
        <w:ind w:firstLineChars="0"/>
      </w:pPr>
      <w:r>
        <w:t>If working on a prototyping board, use a soldering iron or station that is marked as ESD-safe</w:t>
      </w:r>
    </w:p>
    <w:p w14:paraId="236FD5A3">
      <w:pPr>
        <w:numPr>
          <w:ilvl w:val="0"/>
          <w:numId w:val="2"/>
        </w:numPr>
        <w:ind w:firstLineChars="0"/>
      </w:pPr>
      <w:r>
        <w:t>Always disconnect the microcontroller from the prototyping board when it is being worked on</w:t>
      </w:r>
    </w:p>
    <w:p w14:paraId="73D8CD18">
      <w:pPr>
        <w:pStyle w:val="22"/>
      </w:pPr>
      <w:r>
        <w:rPr>
          <w:rFonts w:hint="eastAsia"/>
        </w:rPr>
        <w:t>修订历史</w:t>
      </w:r>
      <w:bookmarkEnd w:id="3"/>
    </w:p>
    <w:tbl>
      <w:tblPr>
        <w:tblStyle w:val="42"/>
        <w:tblW w:w="9669" w:type="dxa"/>
        <w:jc w:val="center"/>
        <w:tblBorders>
          <w:top w:val="single" w:color="EEECE1" w:themeColor="background2" w:sz="4" w:space="0"/>
          <w:left w:val="single" w:color="EEECE1" w:themeColor="background2" w:sz="4" w:space="0"/>
          <w:bottom w:val="single" w:color="EEECE1" w:themeColor="background2" w:sz="4" w:space="0"/>
          <w:right w:val="single" w:color="EEECE1" w:themeColor="background2" w:sz="4" w:space="0"/>
          <w:insideH w:val="single" w:color="EEECE1" w:themeColor="background2" w:sz="4" w:space="0"/>
          <w:insideV w:val="none" w:color="auto" w:sz="0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633"/>
        <w:gridCol w:w="1748"/>
        <w:gridCol w:w="2959"/>
        <w:gridCol w:w="2018"/>
        <w:gridCol w:w="1311"/>
      </w:tblGrid>
      <w:tr w14:paraId="0A7DE790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33" w:type="dxa"/>
            <w:shd w:val="clear" w:color="auto" w:fill="92CDDC" w:themeFill="accent5" w:themeFillTint="99"/>
            <w:vAlign w:val="center"/>
          </w:tcPr>
          <w:p w14:paraId="5FE2C298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日期</w:t>
            </w:r>
          </w:p>
        </w:tc>
        <w:tc>
          <w:tcPr>
            <w:tcW w:w="1748" w:type="dxa"/>
            <w:shd w:val="clear" w:color="auto" w:fill="92CDDC" w:themeFill="accent5" w:themeFillTint="99"/>
            <w:vAlign w:val="center"/>
          </w:tcPr>
          <w:p w14:paraId="19060403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版本</w:t>
            </w:r>
          </w:p>
        </w:tc>
        <w:tc>
          <w:tcPr>
            <w:tcW w:w="2959" w:type="dxa"/>
            <w:shd w:val="clear" w:color="auto" w:fill="92CDDC" w:themeFill="accent5" w:themeFillTint="99"/>
            <w:vAlign w:val="center"/>
          </w:tcPr>
          <w:p w14:paraId="46BDF4A1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修改</w:t>
            </w:r>
          </w:p>
        </w:tc>
        <w:tc>
          <w:tcPr>
            <w:tcW w:w="2018" w:type="dxa"/>
            <w:shd w:val="clear" w:color="auto" w:fill="92CDDC" w:themeFill="accent5" w:themeFillTint="99"/>
            <w:vAlign w:val="center"/>
          </w:tcPr>
          <w:p w14:paraId="49E8198D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作者</w:t>
            </w:r>
          </w:p>
        </w:tc>
        <w:tc>
          <w:tcPr>
            <w:tcW w:w="1311" w:type="dxa"/>
            <w:shd w:val="clear" w:color="auto" w:fill="92CDDC" w:themeFill="accent5" w:themeFillTint="99"/>
            <w:vAlign w:val="center"/>
          </w:tcPr>
          <w:p w14:paraId="6553759A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审阅</w:t>
            </w:r>
          </w:p>
        </w:tc>
      </w:tr>
      <w:tr w14:paraId="0670A2DD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FFFFFF" w:themeFill="background1"/>
            <w:vAlign w:val="center"/>
          </w:tcPr>
          <w:p w14:paraId="76D254BD">
            <w:pPr>
              <w:pStyle w:val="48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</w:rPr>
              <w:t>2023/03/17</w:t>
            </w:r>
          </w:p>
        </w:tc>
        <w:tc>
          <w:tcPr>
            <w:tcW w:w="1748" w:type="dxa"/>
            <w:shd w:val="clear" w:color="auto" w:fill="FFFFFF" w:themeFill="background1"/>
            <w:vAlign w:val="center"/>
          </w:tcPr>
          <w:p w14:paraId="3B2D7CFB">
            <w:pPr>
              <w:pStyle w:val="48"/>
            </w:pPr>
            <w:r>
              <w:rPr>
                <w:rFonts w:hint="eastAsia"/>
              </w:rPr>
              <w:t>V</w:t>
            </w:r>
            <w:r>
              <w:t>0.1</w:t>
            </w:r>
          </w:p>
        </w:tc>
        <w:tc>
          <w:tcPr>
            <w:tcW w:w="2959" w:type="dxa"/>
            <w:shd w:val="clear" w:color="auto" w:fill="FFFFFF" w:themeFill="background1"/>
            <w:vAlign w:val="center"/>
          </w:tcPr>
          <w:p w14:paraId="2093A741">
            <w:pPr>
              <w:pStyle w:val="48"/>
            </w:pPr>
            <w:r>
              <w:rPr>
                <w:rFonts w:hint="eastAsia"/>
              </w:rPr>
              <w:t>初始版本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14:paraId="6CB4D66E">
            <w:pPr>
              <w:pStyle w:val="48"/>
            </w:pPr>
            <w:r>
              <w:t>P</w:t>
            </w:r>
            <w:r>
              <w:rPr>
                <w:rFonts w:hint="eastAsia"/>
              </w:rPr>
              <w:t>engfei</w:t>
            </w:r>
            <w:r>
              <w:t>_wu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3527F0E4">
            <w:pPr>
              <w:pStyle w:val="48"/>
            </w:pPr>
          </w:p>
        </w:tc>
      </w:tr>
      <w:tr w14:paraId="6A90026B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DAEEF3" w:themeFill="accent5" w:themeFillTint="33"/>
            <w:vAlign w:val="center"/>
          </w:tcPr>
          <w:p w14:paraId="186ADACF">
            <w:pPr>
              <w:pStyle w:val="48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</w:rPr>
              <w:t>2023/</w:t>
            </w:r>
            <w:r>
              <w:rPr>
                <w:rFonts w:hint="eastAsia" w:ascii="Times New Roman" w:hAnsi="Times New Roman" w:eastAsia="宋体"/>
                <w:b/>
              </w:rPr>
              <w:t>11</w:t>
            </w:r>
            <w:r>
              <w:rPr>
                <w:rFonts w:ascii="Times New Roman" w:hAnsi="Times New Roman" w:eastAsia="宋体"/>
                <w:b/>
              </w:rPr>
              <w:t>/</w:t>
            </w:r>
            <w:r>
              <w:rPr>
                <w:rFonts w:hint="eastAsia" w:ascii="Times New Roman" w:hAnsi="Times New Roman" w:eastAsia="宋体"/>
                <w:b/>
              </w:rPr>
              <w:t>0</w:t>
            </w:r>
            <w:r>
              <w:rPr>
                <w:rFonts w:ascii="Times New Roman" w:hAnsi="Times New Roman" w:eastAsia="宋体"/>
                <w:b/>
              </w:rPr>
              <w:t>1</w:t>
            </w:r>
          </w:p>
        </w:tc>
        <w:tc>
          <w:tcPr>
            <w:tcW w:w="1748" w:type="dxa"/>
            <w:shd w:val="clear" w:color="auto" w:fill="DAEEF3" w:themeFill="accent5" w:themeFillTint="33"/>
            <w:vAlign w:val="center"/>
          </w:tcPr>
          <w:p w14:paraId="1EDF0679">
            <w:pPr>
              <w:pStyle w:val="48"/>
            </w:pPr>
            <w:r>
              <w:rPr>
                <w:rFonts w:hint="eastAsia"/>
              </w:rPr>
              <w:t>V1.0</w:t>
            </w:r>
          </w:p>
        </w:tc>
        <w:tc>
          <w:tcPr>
            <w:tcW w:w="2959" w:type="dxa"/>
            <w:shd w:val="clear" w:color="auto" w:fill="DAEEF3" w:themeFill="accent5" w:themeFillTint="33"/>
            <w:vAlign w:val="center"/>
          </w:tcPr>
          <w:p w14:paraId="05C93B0C">
            <w:pPr>
              <w:pStyle w:val="48"/>
            </w:pPr>
          </w:p>
        </w:tc>
        <w:tc>
          <w:tcPr>
            <w:tcW w:w="2018" w:type="dxa"/>
            <w:shd w:val="clear" w:color="auto" w:fill="DAEEF3" w:themeFill="accent5" w:themeFillTint="33"/>
            <w:vAlign w:val="center"/>
          </w:tcPr>
          <w:p w14:paraId="41741811">
            <w:pPr>
              <w:pStyle w:val="48"/>
            </w:pPr>
            <w:r>
              <w:rPr>
                <w:rFonts w:hint="eastAsia"/>
              </w:rPr>
              <w:t>Henry_zhang</w:t>
            </w:r>
          </w:p>
        </w:tc>
        <w:tc>
          <w:tcPr>
            <w:tcW w:w="1311" w:type="dxa"/>
            <w:shd w:val="clear" w:color="auto" w:fill="DAEEF3" w:themeFill="accent5" w:themeFillTint="33"/>
            <w:vAlign w:val="center"/>
          </w:tcPr>
          <w:p w14:paraId="14989332">
            <w:pPr>
              <w:pStyle w:val="48"/>
            </w:pPr>
          </w:p>
        </w:tc>
      </w:tr>
      <w:tr w14:paraId="0AE101D3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FFFFFF" w:themeFill="background1"/>
            <w:vAlign w:val="center"/>
          </w:tcPr>
          <w:p w14:paraId="73CE8787">
            <w:pPr>
              <w:pStyle w:val="48"/>
              <w:rPr>
                <w:rFonts w:ascii="Times New Roman" w:hAnsi="Times New Roman" w:eastAsia="宋体"/>
                <w:b/>
              </w:rPr>
            </w:pPr>
            <w:r>
              <w:rPr>
                <w:rFonts w:ascii="Times New Roman" w:hAnsi="Times New Roman" w:eastAsia="宋体"/>
                <w:b/>
              </w:rPr>
              <w:t>2023/</w:t>
            </w:r>
            <w:r>
              <w:rPr>
                <w:rFonts w:hint="eastAsia" w:ascii="Times New Roman" w:hAnsi="Times New Roman" w:eastAsia="宋体"/>
                <w:b/>
              </w:rPr>
              <w:t>11</w:t>
            </w:r>
            <w:r>
              <w:rPr>
                <w:rFonts w:ascii="Times New Roman" w:hAnsi="Times New Roman" w:eastAsia="宋体"/>
                <w:b/>
              </w:rPr>
              <w:t>/</w:t>
            </w:r>
            <w:r>
              <w:rPr>
                <w:rFonts w:hint="eastAsia" w:ascii="Times New Roman" w:hAnsi="Times New Roman" w:eastAsia="宋体"/>
                <w:b/>
              </w:rPr>
              <w:t>2</w:t>
            </w:r>
            <w:r>
              <w:rPr>
                <w:rFonts w:ascii="Times New Roman" w:hAnsi="Times New Roman" w:eastAsia="宋体"/>
                <w:b/>
              </w:rPr>
              <w:t>1</w:t>
            </w:r>
          </w:p>
        </w:tc>
        <w:tc>
          <w:tcPr>
            <w:tcW w:w="1748" w:type="dxa"/>
            <w:shd w:val="clear" w:color="auto" w:fill="FFFFFF" w:themeFill="background1"/>
            <w:vAlign w:val="center"/>
          </w:tcPr>
          <w:p w14:paraId="398AC293">
            <w:pPr>
              <w:pStyle w:val="48"/>
            </w:pPr>
            <w:r>
              <w:rPr>
                <w:rFonts w:hint="eastAsia"/>
              </w:rPr>
              <w:t>V1.1</w:t>
            </w:r>
          </w:p>
        </w:tc>
        <w:tc>
          <w:tcPr>
            <w:tcW w:w="2959" w:type="dxa"/>
            <w:shd w:val="clear" w:color="auto" w:fill="FFFFFF" w:themeFill="background1"/>
            <w:vAlign w:val="center"/>
          </w:tcPr>
          <w:p w14:paraId="2067EC6B">
            <w:pPr>
              <w:pStyle w:val="48"/>
            </w:pPr>
            <w:r>
              <w:rPr>
                <w:rFonts w:hint="eastAsia"/>
              </w:rPr>
              <w:t>添加MixAlphaChannel选项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14:paraId="7F584BED">
            <w:pPr>
              <w:pStyle w:val="48"/>
            </w:pPr>
            <w:r>
              <w:rPr>
                <w:rFonts w:hint="eastAsia"/>
              </w:rPr>
              <w:t>Henry_zhang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6C1D6041">
            <w:pPr>
              <w:pStyle w:val="48"/>
            </w:pPr>
          </w:p>
        </w:tc>
      </w:tr>
      <w:tr w14:paraId="23923F86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DAEEF3" w:themeFill="accent5" w:themeFillTint="33"/>
            <w:vAlign w:val="center"/>
          </w:tcPr>
          <w:p w14:paraId="2BE6E724">
            <w:pPr>
              <w:pStyle w:val="48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 w:eastAsia="宋体"/>
                <w:b/>
              </w:rPr>
              <w:t>2023/01/</w:t>
            </w:r>
            <w:r>
              <w:rPr>
                <w:rFonts w:ascii="Times New Roman" w:hAnsi="Times New Roman" w:eastAsia="宋体"/>
                <w:b/>
              </w:rPr>
              <w:t>23</w:t>
            </w:r>
          </w:p>
        </w:tc>
        <w:tc>
          <w:tcPr>
            <w:tcW w:w="1748" w:type="dxa"/>
            <w:shd w:val="clear" w:color="auto" w:fill="DAEEF3" w:themeFill="accent5" w:themeFillTint="33"/>
            <w:vAlign w:val="center"/>
          </w:tcPr>
          <w:p w14:paraId="1285FC1D">
            <w:pPr>
              <w:pStyle w:val="48"/>
              <w:rPr>
                <w:rFonts w:hint="eastAsia"/>
              </w:rPr>
            </w:pPr>
            <w:r>
              <w:rPr>
                <w:rFonts w:hint="eastAsia"/>
              </w:rPr>
              <w:t>V1.2</w:t>
            </w:r>
          </w:p>
        </w:tc>
        <w:tc>
          <w:tcPr>
            <w:tcW w:w="2959" w:type="dxa"/>
            <w:shd w:val="clear" w:color="auto" w:fill="DAEEF3" w:themeFill="accent5" w:themeFillTint="33"/>
            <w:vAlign w:val="center"/>
          </w:tcPr>
          <w:p w14:paraId="72F1D681">
            <w:pPr>
              <w:pStyle w:val="48"/>
              <w:rPr>
                <w:rFonts w:hint="eastAsia"/>
              </w:rPr>
            </w:pPr>
          </w:p>
        </w:tc>
        <w:tc>
          <w:tcPr>
            <w:tcW w:w="2018" w:type="dxa"/>
            <w:shd w:val="clear" w:color="auto" w:fill="DAEEF3" w:themeFill="accent5" w:themeFillTint="33"/>
            <w:vAlign w:val="center"/>
          </w:tcPr>
          <w:p w14:paraId="7EA613D6">
            <w:pPr>
              <w:pStyle w:val="48"/>
              <w:rPr>
                <w:rFonts w:hint="eastAsia"/>
              </w:rPr>
            </w:pPr>
            <w:r>
              <w:rPr>
                <w:rFonts w:hint="eastAsia"/>
              </w:rPr>
              <w:t>Henry_zhang</w:t>
            </w:r>
          </w:p>
        </w:tc>
        <w:tc>
          <w:tcPr>
            <w:tcW w:w="1311" w:type="dxa"/>
            <w:shd w:val="clear" w:color="auto" w:fill="DAEEF3" w:themeFill="accent5" w:themeFillTint="33"/>
            <w:vAlign w:val="center"/>
          </w:tcPr>
          <w:p w14:paraId="6AA2227E">
            <w:pPr>
              <w:pStyle w:val="48"/>
            </w:pPr>
          </w:p>
        </w:tc>
      </w:tr>
      <w:tr w14:paraId="07D80FAA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FFFFFF" w:themeFill="background1"/>
            <w:vAlign w:val="center"/>
          </w:tcPr>
          <w:p w14:paraId="00B4128E">
            <w:pPr>
              <w:pStyle w:val="48"/>
              <w:rPr>
                <w:rFonts w:hint="default" w:ascii="Times New Roman" w:hAnsi="Times New Roman" w:eastAsia="宋体"/>
                <w:b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</w:rPr>
              <w:t>2024/</w:t>
            </w:r>
            <w:r>
              <w:rPr>
                <w:rFonts w:hint="eastAsia"/>
                <w:b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/>
                <w:b/>
              </w:rPr>
              <w:t>/</w:t>
            </w:r>
            <w:r>
              <w:rPr>
                <w:rFonts w:hint="eastAsia"/>
                <w:b/>
                <w:lang w:val="en-US" w:eastAsia="zh-CN"/>
              </w:rPr>
              <w:t>02</w:t>
            </w:r>
          </w:p>
        </w:tc>
        <w:tc>
          <w:tcPr>
            <w:tcW w:w="1748" w:type="dxa"/>
            <w:shd w:val="clear" w:color="auto" w:fill="FFFFFF" w:themeFill="background1"/>
            <w:vAlign w:val="center"/>
          </w:tcPr>
          <w:p w14:paraId="11034EA2">
            <w:pPr>
              <w:pStyle w:val="48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V1.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959" w:type="dxa"/>
            <w:shd w:val="clear" w:color="auto" w:fill="FFFFFF" w:themeFill="background1"/>
            <w:vAlign w:val="center"/>
          </w:tcPr>
          <w:p w14:paraId="76A5D623">
            <w:pPr>
              <w:pStyle w:val="48"/>
            </w:pPr>
            <w:r>
              <w:rPr>
                <w:rFonts w:hint="eastAsia"/>
              </w:rPr>
              <w:t>添加Resize选项；</w:t>
            </w:r>
          </w:p>
          <w:p w14:paraId="74CAEF8C">
            <w:pPr>
              <w:pStyle w:val="48"/>
            </w:pPr>
            <w:r>
              <w:rPr>
                <w:rFonts w:hint="eastAsia"/>
              </w:rPr>
              <w:t>添加Adaptive选项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14:paraId="0A70FEBB">
            <w:pPr>
              <w:pStyle w:val="48"/>
            </w:pPr>
            <w:r>
              <w:rPr>
                <w:rFonts w:hint="eastAsia"/>
              </w:rPr>
              <w:t>Henry_zhang</w:t>
            </w:r>
          </w:p>
        </w:tc>
        <w:tc>
          <w:tcPr>
            <w:tcW w:w="1311" w:type="dxa"/>
            <w:shd w:val="clear" w:color="auto" w:fill="FFFFFF" w:themeFill="background1"/>
            <w:vAlign w:val="center"/>
          </w:tcPr>
          <w:p w14:paraId="350E17A0">
            <w:pPr>
              <w:pStyle w:val="48"/>
            </w:pPr>
          </w:p>
        </w:tc>
      </w:tr>
      <w:tr w14:paraId="308E9FA9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1633" w:type="dxa"/>
            <w:shd w:val="clear" w:color="auto" w:fill="DBEEF3" w:themeFill="accent5" w:themeFillTint="32"/>
            <w:vAlign w:val="center"/>
          </w:tcPr>
          <w:p w14:paraId="572B1A41">
            <w:pPr>
              <w:pStyle w:val="48"/>
              <w:rPr>
                <w:rFonts w:hint="default" w:ascii="Times New Roman" w:hAnsi="Times New Roman" w:eastAsia="宋体"/>
                <w:b/>
                <w:lang w:val="en-US"/>
              </w:rPr>
            </w:pPr>
            <w:r>
              <w:rPr>
                <w:rFonts w:hint="eastAsia" w:ascii="Times New Roman" w:hAnsi="Times New Roman" w:eastAsia="宋体"/>
                <w:b/>
              </w:rPr>
              <w:t>2024/</w:t>
            </w: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b/>
              </w:rPr>
              <w:t>/</w:t>
            </w:r>
            <w:r>
              <w:rPr>
                <w:rFonts w:hint="eastAsia"/>
                <w:b/>
                <w:lang w:val="en-US" w:eastAsia="zh-CN"/>
              </w:rPr>
              <w:t>28</w:t>
            </w:r>
          </w:p>
        </w:tc>
        <w:tc>
          <w:tcPr>
            <w:tcW w:w="1748" w:type="dxa"/>
            <w:shd w:val="clear" w:color="auto" w:fill="DBEEF3" w:themeFill="accent5" w:themeFillTint="32"/>
            <w:vAlign w:val="center"/>
          </w:tcPr>
          <w:p w14:paraId="0136518C">
            <w:pPr>
              <w:pStyle w:val="48"/>
              <w:rPr>
                <w:rFonts w:hint="eastAsia"/>
              </w:rPr>
            </w:pPr>
            <w:r>
              <w:rPr>
                <w:rFonts w:hint="eastAsia"/>
              </w:rPr>
              <w:t>V1.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59" w:type="dxa"/>
            <w:shd w:val="clear" w:color="auto" w:fill="DBEEF3" w:themeFill="accent5" w:themeFillTint="32"/>
            <w:vAlign w:val="center"/>
          </w:tcPr>
          <w:p w14:paraId="1B980BF5">
            <w:pPr>
              <w:pStyle w:val="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添加.h文件宏定义的配置</w:t>
            </w:r>
          </w:p>
        </w:tc>
        <w:tc>
          <w:tcPr>
            <w:tcW w:w="2018" w:type="dxa"/>
            <w:shd w:val="clear" w:color="auto" w:fill="DBEEF3" w:themeFill="accent5" w:themeFillTint="32"/>
            <w:vAlign w:val="center"/>
          </w:tcPr>
          <w:p w14:paraId="5CB49093">
            <w:pPr>
              <w:pStyle w:val="48"/>
              <w:rPr>
                <w:rFonts w:hint="eastAsia"/>
              </w:rPr>
            </w:pPr>
            <w:r>
              <w:rPr>
                <w:rFonts w:hint="eastAsia"/>
              </w:rPr>
              <w:t>Henry_zhang</w:t>
            </w:r>
          </w:p>
        </w:tc>
        <w:tc>
          <w:tcPr>
            <w:tcW w:w="1311" w:type="dxa"/>
            <w:shd w:val="clear" w:color="auto" w:fill="DBEEF3" w:themeFill="accent5" w:themeFillTint="32"/>
            <w:vAlign w:val="center"/>
          </w:tcPr>
          <w:p w14:paraId="4252982F">
            <w:pPr>
              <w:pStyle w:val="48"/>
            </w:pPr>
          </w:p>
        </w:tc>
      </w:tr>
    </w:tbl>
    <w:p w14:paraId="3A6D539E"/>
    <w:p w14:paraId="4AD9CA5C">
      <w:pPr>
        <w:pStyle w:val="22"/>
      </w:pPr>
      <w:r>
        <w:rPr>
          <w:rFonts w:hint="eastAsia"/>
        </w:rPr>
        <w:t>目 录</w:t>
      </w:r>
    </w:p>
    <w:p w14:paraId="059E5DD0">
      <w:pPr>
        <w:pStyle w:val="17"/>
        <w:tabs>
          <w:tab w:val="right" w:leader="dot" w:pos="9638"/>
          <w:tab w:val="clear" w:pos="9628"/>
        </w:tabs>
      </w:pPr>
      <w:bookmarkStart w:id="4" w:name="_Toc438476398"/>
      <w:r>
        <w:fldChar w:fldCharType="begin"/>
      </w:r>
      <w:r>
        <w:instrText xml:space="preserve"> TOC \o "2-3" \h \z \t "标题 1,1" </w:instrText>
      </w:r>
      <w:r>
        <w:fldChar w:fldCharType="separate"/>
      </w:r>
      <w:r>
        <w:fldChar w:fldCharType="begin"/>
      </w:r>
      <w:r>
        <w:instrText xml:space="preserve"> HYPERLINK \l "_Toc19885" </w:instrText>
      </w:r>
      <w:r>
        <w:fldChar w:fldCharType="separate"/>
      </w:r>
      <w:r>
        <w:t xml:space="preserve">1 </w:t>
      </w:r>
      <w:r>
        <w:rPr>
          <w:rFonts w:hint="eastAsia"/>
        </w:rPr>
        <w:t>概述</w:t>
      </w:r>
      <w:r>
        <w:tab/>
      </w:r>
      <w:r>
        <w:fldChar w:fldCharType="begin"/>
      </w:r>
      <w:r>
        <w:instrText xml:space="preserve"> PAGEREF _Toc19885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5781738">
      <w:pPr>
        <w:pStyle w:val="17"/>
        <w:tabs>
          <w:tab w:val="right" w:leader="dot" w:pos="9638"/>
          <w:tab w:val="clear" w:pos="9628"/>
        </w:tabs>
      </w:pPr>
      <w:r>
        <w:fldChar w:fldCharType="begin"/>
      </w:r>
      <w:r>
        <w:instrText xml:space="preserve"> HYPERLINK \l "_Toc31030" </w:instrText>
      </w:r>
      <w:r>
        <w:fldChar w:fldCharType="separate"/>
      </w:r>
      <w:r>
        <w:rPr>
          <w:rFonts w:hint="eastAsia"/>
        </w:rPr>
        <w:t>2 工具设置</w:t>
      </w:r>
      <w:r>
        <w:tab/>
      </w:r>
      <w:r>
        <w:fldChar w:fldCharType="begin"/>
      </w:r>
      <w:r>
        <w:instrText xml:space="preserve"> PAGEREF _Toc31030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F63B3B9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"_Toc31839" </w:instrText>
      </w:r>
      <w:r>
        <w:fldChar w:fldCharType="separate"/>
      </w:r>
      <w:r>
        <w:t xml:space="preserve">2.1 </w:t>
      </w:r>
      <w:r>
        <w:rPr>
          <w:rFonts w:hint="eastAsia"/>
        </w:rPr>
        <w:t>工具说明</w:t>
      </w:r>
      <w:r>
        <w:tab/>
      </w:r>
      <w:r>
        <w:fldChar w:fldCharType="begin"/>
      </w:r>
      <w:r>
        <w:instrText xml:space="preserve"> PAGEREF _Toc31839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BEA2294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"_Toc19720" </w:instrText>
      </w:r>
      <w:r>
        <w:fldChar w:fldCharType="separate"/>
      </w:r>
      <w:r>
        <w:t xml:space="preserve">2.2 </w:t>
      </w:r>
      <w:r>
        <w:rPr>
          <w:rFonts w:hint="eastAsia"/>
        </w:rPr>
        <w:t>字段含义</w:t>
      </w:r>
      <w:r>
        <w:tab/>
      </w:r>
      <w:r>
        <w:fldChar w:fldCharType="begin"/>
      </w:r>
      <w:r>
        <w:instrText xml:space="preserve"> PAGEREF _Toc19720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8AD4BE7">
      <w:pPr>
        <w:pStyle w:val="17"/>
        <w:tabs>
          <w:tab w:val="right" w:leader="dot" w:pos="9638"/>
          <w:tab w:val="clear" w:pos="9628"/>
        </w:tabs>
      </w:pPr>
      <w:r>
        <w:fldChar w:fldCharType="begin"/>
      </w:r>
      <w:r>
        <w:instrText xml:space="preserve"> HYPERLINK \l "_Toc19027" </w:instrText>
      </w:r>
      <w:r>
        <w:fldChar w:fldCharType="separate"/>
      </w:r>
      <w:r>
        <w:t xml:space="preserve">3 </w:t>
      </w:r>
      <w:r>
        <w:rPr>
          <w:rFonts w:hint="eastAsia"/>
        </w:rPr>
        <w:t>输出文件</w:t>
      </w:r>
      <w:r>
        <w:tab/>
      </w:r>
      <w:r>
        <w:fldChar w:fldCharType="begin"/>
      </w:r>
      <w:r>
        <w:instrText xml:space="preserve"> PAGEREF _Toc19027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7321970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"_Toc19347" </w:instrText>
      </w:r>
      <w:r>
        <w:fldChar w:fldCharType="separate"/>
      </w:r>
      <w:r>
        <w:rPr>
          <w:rFonts w:hint="eastAsia"/>
        </w:rPr>
        <w:t>3.1 打包后的</w:t>
      </w:r>
      <w:r>
        <w:rPr>
          <w:rFonts w:asciiTheme="minorHAnsi" w:hAnsiTheme="minorHAnsi"/>
        </w:rPr>
        <w:t>bin</w:t>
      </w:r>
      <w:r>
        <w:rPr>
          <w:rFonts w:hint="eastAsia"/>
        </w:rPr>
        <w:t>文件</w:t>
      </w:r>
      <w:r>
        <w:tab/>
      </w:r>
      <w:r>
        <w:fldChar w:fldCharType="begin"/>
      </w:r>
      <w:r>
        <w:instrText xml:space="preserve"> PAGEREF _Toc19347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7BCAC63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"_Toc18334" </w:instrText>
      </w:r>
      <w:r>
        <w:fldChar w:fldCharType="separate"/>
      </w:r>
      <w:r>
        <w:rPr>
          <w:rFonts w:hint="eastAsia"/>
        </w:rPr>
        <w:t>3.2 单图片</w:t>
      </w:r>
      <w:r>
        <w:rPr>
          <w:rFonts w:asciiTheme="minorHAnsi" w:hAnsiTheme="minorHAnsi"/>
        </w:rPr>
        <w:t>bin</w:t>
      </w:r>
      <w:r>
        <w:rPr>
          <w:rFonts w:hint="eastAsia"/>
        </w:rPr>
        <w:t>文件</w:t>
      </w:r>
      <w:r>
        <w:tab/>
      </w:r>
      <w:r>
        <w:fldChar w:fldCharType="begin"/>
      </w:r>
      <w:r>
        <w:instrText xml:space="preserve"> PAGEREF _Toc18334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A247EEA">
      <w:pPr>
        <w:pStyle w:val="17"/>
        <w:tabs>
          <w:tab w:val="right" w:leader="dot" w:pos="9638"/>
          <w:tab w:val="clear" w:pos="9628"/>
        </w:tabs>
      </w:pPr>
      <w:r>
        <w:fldChar w:fldCharType="begin"/>
      </w:r>
      <w:r>
        <w:instrText xml:space="preserve"> HYPERLINK \l "_Toc21125" </w:instrText>
      </w:r>
      <w:r>
        <w:fldChar w:fldCharType="separate"/>
      </w:r>
      <w:r>
        <w:rPr>
          <w:rFonts w:hint="eastAsia"/>
        </w:rPr>
        <w:t>4 其他说明</w:t>
      </w:r>
      <w:r>
        <w:tab/>
      </w:r>
      <w:r>
        <w:fldChar w:fldCharType="begin"/>
      </w:r>
      <w:r>
        <w:instrText xml:space="preserve"> PAGEREF _Toc21125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7E4B57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"_Toc31076" </w:instrText>
      </w:r>
      <w:r>
        <w:fldChar w:fldCharType="separate"/>
      </w:r>
      <w:r>
        <w:t xml:space="preserve">4.1 </w:t>
      </w:r>
      <w:r>
        <w:rPr>
          <w:rFonts w:asciiTheme="minorHAnsi" w:hAnsiTheme="minorHAnsi"/>
        </w:rPr>
        <w:t>colorHeader</w:t>
      </w:r>
      <w:r>
        <w:rPr>
          <w:rFonts w:hint="eastAsia"/>
        </w:rPr>
        <w:t>说明</w:t>
      </w:r>
      <w:r>
        <w:tab/>
      </w:r>
      <w:r>
        <w:fldChar w:fldCharType="begin"/>
      </w:r>
      <w:r>
        <w:instrText xml:space="preserve"> PAGEREF _Toc31076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842DE9E">
      <w:pPr>
        <w:pStyle w:val="21"/>
        <w:tabs>
          <w:tab w:val="right" w:leader="dot" w:pos="9638"/>
          <w:tab w:val="clear" w:pos="567"/>
          <w:tab w:val="clear" w:pos="9628"/>
        </w:tabs>
        <w:ind w:left="210"/>
      </w:pPr>
      <w:r>
        <w:fldChar w:fldCharType="begin"/>
      </w:r>
      <w:r>
        <w:instrText xml:space="preserve"> HYPERLINK \l "_Toc8189" </w:instrText>
      </w:r>
      <w:r>
        <w:fldChar w:fldCharType="separate"/>
      </w:r>
      <w:r>
        <w:rPr>
          <w:rFonts w:hint="eastAsia"/>
        </w:rPr>
        <w:t>4.2 颜色空间</w:t>
      </w:r>
      <w:r>
        <w:tab/>
      </w:r>
      <w:r>
        <w:fldChar w:fldCharType="begin"/>
      </w:r>
      <w:r>
        <w:instrText xml:space="preserve"> PAGEREF _Toc8189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06EA930">
      <w:pPr>
        <w:rPr>
          <w:sz w:val="22"/>
        </w:rPr>
      </w:pPr>
      <w:r>
        <w:fldChar w:fldCharType="end"/>
      </w:r>
    </w:p>
    <w:p w14:paraId="4888EAA4">
      <w:pPr>
        <w:pStyle w:val="22"/>
      </w:pPr>
      <w:r>
        <w:rPr>
          <w:rFonts w:hint="eastAsia"/>
        </w:rPr>
        <w:t>表目录</w:t>
      </w:r>
    </w:p>
    <w:bookmarkEnd w:id="4"/>
    <w:p w14:paraId="262D8D3E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TOC \h \z \c "表" </w:instrText>
      </w:r>
      <w:r>
        <w:fldChar w:fldCharType="separate"/>
      </w:r>
      <w:r>
        <w:fldChar w:fldCharType="begin"/>
      </w:r>
      <w:r>
        <w:instrText xml:space="preserve"> HYPERLINK \l "_Toc27632" </w:instrText>
      </w:r>
      <w:r>
        <w:fldChar w:fldCharType="separate"/>
      </w:r>
      <w:r>
        <w:rPr>
          <w:rFonts w:hint="eastAsia"/>
        </w:rPr>
        <w:t xml:space="preserve">表 </w:t>
      </w:r>
      <w:r>
        <w:t>1</w:t>
      </w:r>
      <w:r>
        <w:noBreakHyphen/>
      </w:r>
      <w:r>
        <w:t xml:space="preserve">1 </w:t>
      </w:r>
      <w:r>
        <w:rPr>
          <w:rFonts w:hint="eastAsia"/>
        </w:rPr>
        <w:t>字段含义</w:t>
      </w:r>
      <w:r>
        <w:tab/>
      </w:r>
      <w:r>
        <w:fldChar w:fldCharType="begin"/>
      </w:r>
      <w:r>
        <w:instrText xml:space="preserve"> PAGEREF _Toc27632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44A6C6F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HYPERLINK \l "_Toc22721" </w:instrText>
      </w:r>
      <w:r>
        <w:fldChar w:fldCharType="separate"/>
      </w:r>
      <w:r>
        <w:rPr>
          <w:rFonts w:hint="eastAsia"/>
        </w:rPr>
        <w:t>表 4</w:t>
      </w:r>
      <w:r>
        <w:noBreakHyphen/>
      </w:r>
      <w:r>
        <w:t xml:space="preserve">1 </w:t>
      </w:r>
      <w:r>
        <w:rPr>
          <w:rFonts w:hint="eastAsia"/>
        </w:rPr>
        <w:t xml:space="preserve"> head中各参数含义</w:t>
      </w:r>
      <w:r>
        <w:tab/>
      </w:r>
      <w:r>
        <w:fldChar w:fldCharType="begin"/>
      </w:r>
      <w:r>
        <w:instrText xml:space="preserve"> PAGEREF _Toc22721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F79B305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HYPERLINK \l "_Toc3061" </w:instrText>
      </w:r>
      <w:r>
        <w:fldChar w:fldCharType="separate"/>
      </w:r>
      <w:r>
        <w:rPr>
          <w:rFonts w:hint="eastAsia"/>
        </w:rPr>
        <w:t>表 4</w:t>
      </w:r>
      <w:r>
        <w:noBreakHyphen/>
      </w:r>
      <w:r>
        <w:t xml:space="preserve">2 </w:t>
      </w:r>
      <w:r>
        <w:rPr>
          <w:rFonts w:hint="eastAsia"/>
        </w:rPr>
        <w:t xml:space="preserve"> head中各参数含义</w:t>
      </w:r>
      <w:r>
        <w:tab/>
      </w:r>
      <w:r>
        <w:fldChar w:fldCharType="begin"/>
      </w:r>
      <w:r>
        <w:instrText xml:space="preserve"> PAGEREF _Toc3061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E5D518B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HYPERLINK \l "_Toc12328" </w:instrText>
      </w:r>
      <w:r>
        <w:fldChar w:fldCharType="separate"/>
      </w:r>
      <w:r>
        <w:rPr>
          <w:rFonts w:hint="eastAsia"/>
        </w:rPr>
        <w:t>表 4</w:t>
      </w:r>
      <w:r>
        <w:noBreakHyphen/>
      </w:r>
      <w:r>
        <w:t xml:space="preserve">3 </w:t>
      </w:r>
      <w:r>
        <w:rPr>
          <w:rFonts w:hint="eastAsia"/>
        </w:rPr>
        <w:t xml:space="preserve"> 各颜色空间含义</w:t>
      </w:r>
      <w:r>
        <w:tab/>
      </w:r>
      <w:r>
        <w:fldChar w:fldCharType="begin"/>
      </w:r>
      <w:r>
        <w:instrText xml:space="preserve"> PAGEREF _Toc12328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618BC24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HYPERLINK \l "_Toc17558" </w:instrText>
      </w:r>
      <w:r>
        <w:fldChar w:fldCharType="separate"/>
      </w:r>
      <w:r>
        <w:rPr>
          <w:rFonts w:hint="eastAsia"/>
        </w:rPr>
        <w:t>表 4</w:t>
      </w:r>
      <w:r>
        <w:noBreakHyphen/>
      </w:r>
      <w:r>
        <w:t xml:space="preserve">4 </w:t>
      </w:r>
      <w:r>
        <w:rPr>
          <w:rFonts w:hint="eastAsia"/>
        </w:rPr>
        <w:t xml:space="preserve"> 各颜色值</w:t>
      </w:r>
      <w:r>
        <w:tab/>
      </w:r>
      <w:r>
        <w:fldChar w:fldCharType="begin"/>
      </w:r>
      <w:r>
        <w:instrText xml:space="preserve"> PAGEREF _Toc17558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44A4317">
      <w:r>
        <w:fldChar w:fldCharType="end"/>
      </w:r>
    </w:p>
    <w:p w14:paraId="67074736">
      <w:pPr>
        <w:pStyle w:val="22"/>
      </w:pPr>
      <w:bookmarkStart w:id="5" w:name="_Toc438476399"/>
      <w:r>
        <w:rPr>
          <w:rFonts w:hint="eastAsia"/>
        </w:rPr>
        <w:t>图目录</w:t>
      </w:r>
      <w:bookmarkEnd w:id="5"/>
    </w:p>
    <w:p w14:paraId="0480085D">
      <w:pPr>
        <w:pStyle w:val="20"/>
        <w:tabs>
          <w:tab w:val="right" w:leader="dot" w:pos="9638"/>
        </w:tabs>
      </w:pPr>
      <w:r>
        <w:fldChar w:fldCharType="begin"/>
      </w:r>
      <w:r>
        <w:instrText xml:space="preserve"> TOC \h \z \c "图" </w:instrText>
      </w:r>
      <w:r>
        <w:fldChar w:fldCharType="separate"/>
      </w:r>
      <w:r>
        <w:fldChar w:fldCharType="begin"/>
      </w:r>
      <w:r>
        <w:instrText xml:space="preserve"> HYPERLINK \l "_Toc27420" </w:instrText>
      </w:r>
      <w:r>
        <w:fldChar w:fldCharType="separate"/>
      </w:r>
      <w:r>
        <w:rPr>
          <w:rFonts w:hint="eastAsia"/>
        </w:rPr>
        <w:t xml:space="preserve">图 </w:t>
      </w:r>
      <w:r>
        <w:t>1</w:t>
      </w:r>
      <w:r>
        <w:noBreakHyphen/>
      </w:r>
      <w:r>
        <w:t xml:space="preserve">1  </w:t>
      </w:r>
      <w:r>
        <w:rPr>
          <w:rFonts w:hint="eastAsia"/>
        </w:rPr>
        <w:t>工具说明</w:t>
      </w:r>
      <w:r>
        <w:tab/>
      </w:r>
      <w:r>
        <w:fldChar w:fldCharType="begin"/>
      </w:r>
      <w:r>
        <w:instrText xml:space="preserve"> PAGEREF _Toc27420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E74C918">
      <w:pPr>
        <w:jc w:val="left"/>
      </w:pPr>
      <w:r>
        <w:fldChar w:fldCharType="end"/>
      </w:r>
    </w:p>
    <w:p w14:paraId="0243E6AA">
      <w:pPr>
        <w:pStyle w:val="22"/>
      </w:pPr>
      <w:bookmarkStart w:id="6" w:name="_Toc438476400"/>
      <w:r>
        <w:rPr>
          <w:rFonts w:hint="eastAsia"/>
        </w:rPr>
        <w:t>词汇表</w:t>
      </w:r>
    </w:p>
    <w:tbl>
      <w:tblPr>
        <w:tblStyle w:val="42"/>
        <w:tblW w:w="6820" w:type="dxa"/>
        <w:jc w:val="center"/>
        <w:tblBorders>
          <w:top w:val="single" w:color="EEECE1" w:themeColor="background2" w:sz="4" w:space="0"/>
          <w:left w:val="single" w:color="EEECE1" w:themeColor="background2" w:sz="4" w:space="0"/>
          <w:bottom w:val="single" w:color="EEECE1" w:themeColor="background2" w:sz="4" w:space="0"/>
          <w:right w:val="single" w:color="EEECE1" w:themeColor="background2" w:sz="4" w:space="0"/>
          <w:insideH w:val="single" w:color="EEECE1" w:themeColor="background2" w:sz="4" w:space="0"/>
          <w:insideV w:val="none" w:color="auto" w:sz="0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885"/>
        <w:gridCol w:w="4935"/>
      </w:tblGrid>
      <w:tr w14:paraId="1C34D7D2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885" w:type="dxa"/>
            <w:shd w:val="clear" w:color="auto" w:fill="92CDDC" w:themeFill="accent5" w:themeFillTint="99"/>
            <w:vAlign w:val="center"/>
          </w:tcPr>
          <w:p w14:paraId="4FA2225B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缩写</w:t>
            </w:r>
          </w:p>
        </w:tc>
        <w:tc>
          <w:tcPr>
            <w:tcW w:w="4935" w:type="dxa"/>
            <w:shd w:val="clear" w:color="auto" w:fill="92CDDC" w:themeFill="accent5" w:themeFillTint="99"/>
            <w:vAlign w:val="center"/>
          </w:tcPr>
          <w:p w14:paraId="7C19EA1C">
            <w:pPr>
              <w:pStyle w:val="48"/>
              <w:rPr>
                <w:rFonts w:ascii="Times New Roman" w:hAnsi="Times New Roman" w:eastAsia="宋体"/>
                <w:b w:val="0"/>
              </w:rPr>
            </w:pPr>
            <w:r>
              <w:rPr>
                <w:rFonts w:hint="eastAsia" w:ascii="Times New Roman" w:hAnsi="Times New Roman" w:eastAsia="宋体"/>
                <w:b/>
              </w:rPr>
              <w:t>含义</w:t>
            </w:r>
          </w:p>
        </w:tc>
      </w:tr>
      <w:tr w14:paraId="272BF2C9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885" w:type="dxa"/>
            <w:shd w:val="clear" w:color="auto" w:fill="FFFFFF" w:themeFill="background1"/>
            <w:vAlign w:val="center"/>
          </w:tcPr>
          <w:p w14:paraId="549FDCC6">
            <w:pPr>
              <w:pStyle w:val="48"/>
              <w:rPr>
                <w:rFonts w:ascii="Times New Roman" w:hAnsi="Times New Roman" w:eastAsia="宋体"/>
                <w:b/>
              </w:rPr>
            </w:pPr>
          </w:p>
        </w:tc>
        <w:tc>
          <w:tcPr>
            <w:tcW w:w="4935" w:type="dxa"/>
            <w:shd w:val="clear" w:color="auto" w:fill="FFFFFF" w:themeFill="background1"/>
            <w:vAlign w:val="center"/>
          </w:tcPr>
          <w:p w14:paraId="08ACFCB7">
            <w:pPr>
              <w:pStyle w:val="48"/>
            </w:pPr>
          </w:p>
        </w:tc>
      </w:tr>
      <w:tr w14:paraId="3085F483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885" w:type="dxa"/>
            <w:shd w:val="clear" w:color="auto" w:fill="DAEEF3" w:themeFill="accent5" w:themeFillTint="33"/>
            <w:vAlign w:val="center"/>
          </w:tcPr>
          <w:p w14:paraId="3238ED7C">
            <w:pPr>
              <w:pStyle w:val="48"/>
              <w:rPr>
                <w:rFonts w:ascii="Times New Roman" w:hAnsi="Times New Roman" w:eastAsia="宋体"/>
                <w:b/>
              </w:rPr>
            </w:pPr>
          </w:p>
        </w:tc>
        <w:tc>
          <w:tcPr>
            <w:tcW w:w="4935" w:type="dxa"/>
            <w:shd w:val="clear" w:color="auto" w:fill="DAEEF3" w:themeFill="accent5" w:themeFillTint="33"/>
            <w:vAlign w:val="center"/>
          </w:tcPr>
          <w:p w14:paraId="2230A178">
            <w:pPr>
              <w:pStyle w:val="48"/>
            </w:pPr>
          </w:p>
        </w:tc>
      </w:tr>
      <w:tr w14:paraId="72D81D00">
        <w:tblPrEx>
          <w:tblBorders>
            <w:top w:val="single" w:color="EEECE1" w:themeColor="background2" w:sz="4" w:space="0"/>
            <w:left w:val="single" w:color="EEECE1" w:themeColor="background2" w:sz="4" w:space="0"/>
            <w:bottom w:val="single" w:color="EEECE1" w:themeColor="background2" w:sz="4" w:space="0"/>
            <w:right w:val="single" w:color="EEECE1" w:themeColor="background2" w:sz="4" w:space="0"/>
            <w:insideH w:val="single" w:color="EEECE1" w:themeColor="background2" w:sz="4" w:space="0"/>
            <w:insideV w:val="none" w:color="auto" w:sz="0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885" w:type="dxa"/>
            <w:shd w:val="clear" w:color="auto" w:fill="FFFFFF" w:themeFill="background1"/>
            <w:vAlign w:val="center"/>
          </w:tcPr>
          <w:p w14:paraId="4DD714F8">
            <w:pPr>
              <w:pStyle w:val="48"/>
              <w:rPr>
                <w:rFonts w:ascii="Times New Roman" w:hAnsi="Times New Roman" w:eastAsia="宋体"/>
                <w:b/>
              </w:rPr>
            </w:pPr>
          </w:p>
        </w:tc>
        <w:tc>
          <w:tcPr>
            <w:tcW w:w="4935" w:type="dxa"/>
            <w:shd w:val="clear" w:color="auto" w:fill="FFFFFF" w:themeFill="background1"/>
            <w:vAlign w:val="center"/>
          </w:tcPr>
          <w:p w14:paraId="0E2FB225">
            <w:pPr>
              <w:pStyle w:val="48"/>
            </w:pPr>
          </w:p>
        </w:tc>
      </w:tr>
    </w:tbl>
    <w:p w14:paraId="298E9AB3"/>
    <w:bookmarkEnd w:id="6"/>
    <w:p w14:paraId="2AD86A02">
      <w:pPr>
        <w:pStyle w:val="2"/>
        <w:sectPr>
          <w:footerReference r:id="rId7" w:type="default"/>
          <w:pgSz w:w="11906" w:h="16838"/>
          <w:pgMar w:top="1247" w:right="1134" w:bottom="851" w:left="1134" w:header="851" w:footer="851" w:gutter="0"/>
          <w:pgNumType w:fmt="upperRoman" w:start="1"/>
          <w:cols w:space="720" w:num="1"/>
          <w:docGrid w:type="lines" w:linePitch="312" w:charSpace="0"/>
        </w:sectPr>
      </w:pPr>
    </w:p>
    <w:p w14:paraId="223098D7">
      <w:pPr>
        <w:pStyle w:val="2"/>
      </w:pPr>
      <w:bookmarkStart w:id="7" w:name="_Toc19885"/>
      <w:r>
        <w:rPr>
          <w:rFonts w:hint="eastAsia"/>
        </w:rPr>
        <w:t>概述</w:t>
      </w:r>
      <w:bookmarkEnd w:id="7"/>
    </w:p>
    <w:p w14:paraId="6631103B">
      <w:pPr>
        <w:spacing w:line="240" w:lineRule="auto"/>
      </w:pPr>
      <w:r>
        <w:rPr>
          <w:rFonts w:hint="eastAsia"/>
        </w:rPr>
        <w:t>图片转换工具功能：将图片文件按照设置好的参数进行转换，输出各自图片的bin文件，并将转换后的bin文件打包。</w:t>
      </w:r>
    </w:p>
    <w:p w14:paraId="63044EF1">
      <w:pPr>
        <w:pStyle w:val="2"/>
      </w:pPr>
      <w:bookmarkStart w:id="8" w:name="_Toc31030"/>
      <w:r>
        <w:rPr>
          <w:rFonts w:hint="eastAsia"/>
        </w:rPr>
        <w:t>工具设置</w:t>
      </w:r>
      <w:bookmarkEnd w:id="8"/>
    </w:p>
    <w:p w14:paraId="4C95EBFB">
      <w:pPr>
        <w:pStyle w:val="3"/>
        <w:spacing w:before="468" w:after="156"/>
      </w:pPr>
      <w:bookmarkStart w:id="9" w:name="_Toc31839"/>
      <w:r>
        <w:rPr>
          <w:rFonts w:hint="eastAsia"/>
        </w:rPr>
        <w:t>工具说明</w:t>
      </w:r>
      <w:bookmarkEnd w:id="9"/>
    </w:p>
    <w:p w14:paraId="1BE28455">
      <w:r>
        <w:drawing>
          <wp:inline distT="0" distB="0" distL="114300" distR="114300">
            <wp:extent cx="6116955" cy="3683635"/>
            <wp:effectExtent l="0" t="0" r="4445" b="1206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68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51078">
      <w:pPr>
        <w:pStyle w:val="5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 \s 1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bookmarkStart w:id="10" w:name="_Toc27420"/>
      <w:r>
        <w:t xml:space="preserve"> </w:t>
      </w:r>
      <w:bookmarkEnd w:id="10"/>
      <w:r>
        <w:rPr>
          <w:rFonts w:hint="eastAsia"/>
        </w:rPr>
        <w:t>主界面</w:t>
      </w:r>
    </w:p>
    <w:p w14:paraId="4EFC987B">
      <w:pPr>
        <w:numPr>
          <w:ilvl w:val="0"/>
          <w:numId w:val="3"/>
        </w:numPr>
        <w:ind w:firstLineChars="0"/>
      </w:pPr>
      <w:r>
        <w:rPr>
          <w:rFonts w:hint="eastAsia"/>
        </w:rPr>
        <w:t>导入待转换目录</w:t>
      </w:r>
    </w:p>
    <w:p w14:paraId="534A47D7">
      <w:pPr>
        <w:numPr>
          <w:ilvl w:val="0"/>
          <w:numId w:val="3"/>
        </w:numPr>
        <w:ind w:firstLineChars="0"/>
      </w:pPr>
      <w:r>
        <w:rPr>
          <w:rFonts w:hint="eastAsia"/>
        </w:rPr>
        <w:t>转换图片</w:t>
      </w:r>
    </w:p>
    <w:p w14:paraId="7B9AA72D">
      <w:pPr>
        <w:numPr>
          <w:ilvl w:val="0"/>
          <w:numId w:val="3"/>
        </w:numPr>
        <w:ind w:firstLineChars="0"/>
      </w:pPr>
      <w:r>
        <w:rPr>
          <w:rFonts w:hint="eastAsia"/>
          <w:lang w:val="en-US" w:eastAsia="zh-CN"/>
        </w:rPr>
        <w:t>菜单页，包括深浅转换、设置、About</w:t>
      </w:r>
    </w:p>
    <w:p w14:paraId="620B77DF">
      <w:pPr>
        <w:numPr>
          <w:ilvl w:val="0"/>
          <w:numId w:val="3"/>
        </w:numPr>
        <w:ind w:firstLineChars="0"/>
      </w:pPr>
      <w:r>
        <w:rPr>
          <w:rFonts w:hint="eastAsia"/>
        </w:rPr>
        <w:t>待转换图片列表</w:t>
      </w:r>
    </w:p>
    <w:p w14:paraId="3AAB7248">
      <w:pPr>
        <w:numPr>
          <w:ilvl w:val="0"/>
          <w:numId w:val="3"/>
        </w:numPr>
        <w:ind w:firstLineChars="0"/>
      </w:pPr>
      <w:r>
        <w:rPr>
          <w:rFonts w:hint="eastAsia"/>
          <w:lang w:val="en-US" w:eastAsia="zh-CN"/>
        </w:rPr>
        <w:t>图片预览</w:t>
      </w:r>
    </w:p>
    <w:p w14:paraId="4AD990DF">
      <w:pPr>
        <w:numPr>
          <w:ilvl w:val="0"/>
          <w:numId w:val="3"/>
        </w:numPr>
        <w:ind w:firstLineChars="0"/>
      </w:pPr>
      <w:r>
        <w:rPr>
          <w:rFonts w:hint="eastAsia"/>
        </w:rPr>
        <w:t>转换参数（修改需进入设置页面）</w:t>
      </w:r>
    </w:p>
    <w:p w14:paraId="52853DA9">
      <w:pPr>
        <w:ind w:left="420" w:firstLine="0" w:firstLineChars="0"/>
      </w:pPr>
      <w:r>
        <w:drawing>
          <wp:inline distT="0" distB="0" distL="114300" distR="114300">
            <wp:extent cx="6116955" cy="3683635"/>
            <wp:effectExtent l="0" t="0" r="444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368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E3202">
      <w:pPr>
        <w:pStyle w:val="5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设置页面</w:t>
      </w:r>
    </w:p>
    <w:p w14:paraId="5F9A8D41">
      <w:pPr>
        <w:numPr>
          <w:ilvl w:val="0"/>
          <w:numId w:val="4"/>
        </w:numPr>
        <w:ind w:firstLineChars="0"/>
      </w:pPr>
      <w:r>
        <w:rPr>
          <w:rFonts w:hint="eastAsia"/>
        </w:rPr>
        <w:t>根据后缀名称添加转换参数，“</w:t>
      </w:r>
      <w:r>
        <w:rPr>
          <w:rFonts w:hint="eastAsia"/>
          <w:lang w:val="en-US" w:eastAsia="zh-CN"/>
        </w:rPr>
        <w:t>default</w:t>
      </w:r>
      <w:r>
        <w:rPr>
          <w:rFonts w:hint="eastAsia"/>
        </w:rPr>
        <w:t>”为默认参数，不可删除；可添加“bmp”/“png”/“jpg”。后缀名的转换参数优先级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默认转换参数。</w:t>
      </w:r>
    </w:p>
    <w:p w14:paraId="4B762A4E">
      <w:pPr>
        <w:numPr>
          <w:ilvl w:val="0"/>
          <w:numId w:val="4"/>
        </w:numPr>
        <w:ind w:firstLineChars="0"/>
      </w:pPr>
      <w:r>
        <w:rPr>
          <w:rFonts w:hint="eastAsia"/>
        </w:rPr>
        <w:t>压缩参数，“compress”选中时生效，可以选择RLE/FastLz/YUV_Sample/FastLz+YUV_Sample。当勾选“Adaptive”选项时，压缩参数不可选择，程序会自动判断RLE和FastLz哪种选项更合适。</w:t>
      </w:r>
    </w:p>
    <w:p w14:paraId="64318ED6">
      <w:pPr>
        <w:numPr>
          <w:ilvl w:val="0"/>
          <w:numId w:val="4"/>
        </w:numPr>
        <w:ind w:firstLineChars="0"/>
      </w:pPr>
      <w:r>
        <w:rPr>
          <w:rFonts w:hint="eastAsia"/>
        </w:rPr>
        <w:t>Resize参数，“Resize”选中时生效，可以选择长宽各按50%/70%/80%进行压缩。Lower Width和Lower Height指示进行Resize的最小图片宽/高，低于该宽/高的图片将不进行Resize。</w:t>
      </w:r>
    </w:p>
    <w:p w14:paraId="6F4969A6">
      <w:pPr>
        <w:numPr>
          <w:ilvl w:val="0"/>
          <w:numId w:val="4"/>
        </w:numPr>
        <w:ind w:firstLineChars="0"/>
      </w:pPr>
      <w:r>
        <w:rPr>
          <w:rFonts w:hint="eastAsia"/>
        </w:rPr>
        <w:t>RGBA转换到RGB565、RGB时是否将A通道混合进RGB通道。</w:t>
      </w:r>
    </w:p>
    <w:p w14:paraId="5D6A1C71">
      <w:pPr>
        <w:numPr>
          <w:ilvl w:val="0"/>
          <w:numId w:val="4"/>
        </w:numPr>
        <w:ind w:firstLineChars="0"/>
      </w:pPr>
      <w:r>
        <w:rPr>
          <w:rFonts w:hint="eastAsia"/>
        </w:rPr>
        <w:t>行/列扫描。</w:t>
      </w:r>
    </w:p>
    <w:p w14:paraId="4184D5EB">
      <w:pPr>
        <w:numPr>
          <w:ilvl w:val="0"/>
          <w:numId w:val="4"/>
        </w:numPr>
        <w:ind w:firstLineChars="0"/>
      </w:pPr>
      <w:r>
        <w:rPr>
          <w:rFonts w:hint="eastAsia"/>
        </w:rPr>
        <w:t>输出图片格式。可以选择RGB565/ARGB8565/RGB/ARGB/BINARY/RTKARGB8565。</w:t>
      </w:r>
    </w:p>
    <w:p w14:paraId="730AAB09">
      <w:pPr>
        <w:numPr>
          <w:ilvl w:val="0"/>
          <w:numId w:val="4"/>
        </w:numPr>
        <w:ind w:firstLineChars="0"/>
      </w:pPr>
      <w:r>
        <w:rPr>
          <w:rFonts w:hint="eastAsia"/>
        </w:rPr>
        <w:t>是否添加Color Header，一般需要添加，否则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oc无法解析。</w:t>
      </w:r>
    </w:p>
    <w:p w14:paraId="6A61BE9A">
      <w:pPr>
        <w:numPr>
          <w:ilvl w:val="0"/>
          <w:numId w:val="4"/>
        </w:numPr>
        <w:ind w:firstLineChars="0"/>
      </w:pPr>
      <w:r>
        <w:rPr>
          <w:rFonts w:hint="eastAsia"/>
        </w:rPr>
        <w:t>大小端转换，Tool默认按照小端序输出，勾选后，Tool按照大端序输出图片。</w:t>
      </w:r>
    </w:p>
    <w:p w14:paraId="6E78F315">
      <w:pPr>
        <w:numPr>
          <w:ilvl w:val="0"/>
          <w:numId w:val="4"/>
        </w:numPr>
        <w:ind w:firstLineChars="0"/>
      </w:pPr>
      <w:r>
        <w:rPr>
          <w:rFonts w:hint="eastAsia"/>
        </w:rPr>
        <w:t>输出文件目录</w:t>
      </w:r>
    </w:p>
    <w:p w14:paraId="7302CFD8">
      <w:pPr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.h文件中</w:t>
      </w:r>
      <w:r>
        <w:rPr>
          <w:rFonts w:hint="eastAsia"/>
        </w:rPr>
        <w:t>图片的基地址</w:t>
      </w:r>
    </w:p>
    <w:p w14:paraId="02460157">
      <w:pPr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.h文件中宏定义的前缀</w:t>
      </w:r>
    </w:p>
    <w:p w14:paraId="7C4AE452">
      <w:pPr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.h文件中宏定义的后缀</w:t>
      </w:r>
    </w:p>
    <w:p w14:paraId="1E242C69">
      <w:pPr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.h文件中宏定义是否进行大小写转换</w:t>
      </w:r>
    </w:p>
    <w:p w14:paraId="61966A91">
      <w:pPr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.h文件宏定义预览</w:t>
      </w:r>
    </w:p>
    <w:p w14:paraId="1A885603">
      <w:pPr>
        <w:ind w:left="420" w:firstLine="0" w:firstLineChars="0"/>
      </w:pPr>
    </w:p>
    <w:p w14:paraId="44BE379D">
      <w:pPr>
        <w:ind w:left="420" w:firstLine="0" w:firstLineChars="0"/>
      </w:pPr>
    </w:p>
    <w:p w14:paraId="67A03B3F">
      <w:pPr>
        <w:ind w:left="420" w:firstLine="0" w:firstLineChars="0"/>
      </w:pPr>
    </w:p>
    <w:p w14:paraId="58DA2429">
      <w:pPr>
        <w:ind w:left="420" w:firstLine="0" w:firstLineChars="0"/>
      </w:pPr>
    </w:p>
    <w:p w14:paraId="053D2F96">
      <w:pPr>
        <w:pStyle w:val="3"/>
        <w:spacing w:before="468" w:after="156"/>
      </w:pPr>
      <w:bookmarkStart w:id="11" w:name="_Toc19720"/>
      <w:r>
        <w:rPr>
          <w:rFonts w:hint="eastAsia"/>
        </w:rPr>
        <w:t>字段含义</w:t>
      </w:r>
      <w:bookmarkEnd w:id="11"/>
    </w:p>
    <w:p w14:paraId="163C086E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1</w:t>
      </w:r>
      <w:r>
        <w:fldChar w:fldCharType="end"/>
      </w:r>
      <w:bookmarkStart w:id="12" w:name="_Toc27632"/>
      <w:r>
        <w:rPr>
          <w:rFonts w:hint="eastAsia"/>
        </w:rPr>
        <w:t>字段含义</w:t>
      </w:r>
      <w:bookmarkEnd w:id="12"/>
    </w:p>
    <w:tbl>
      <w:tblPr>
        <w:tblStyle w:val="4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6804"/>
      </w:tblGrid>
      <w:tr w14:paraId="74C5F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54B4295C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6804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652DEE96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字段含义</w:t>
            </w:r>
          </w:p>
        </w:tc>
      </w:tr>
      <w:tr w14:paraId="3F1D7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6D64A7F7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olorHead</w:t>
            </w:r>
          </w:p>
        </w:tc>
        <w:tc>
          <w:tcPr>
            <w:tcW w:w="6804" w:type="dxa"/>
            <w:shd w:val="clear" w:color="auto" w:fill="DAEEF3" w:themeFill="accent5" w:themeFillTint="33"/>
          </w:tcPr>
          <w:p w14:paraId="58FCED89">
            <w:pPr>
              <w:pStyle w:val="50"/>
            </w:pPr>
            <w:r>
              <w:rPr>
                <w:rFonts w:hint="eastAsia"/>
              </w:rPr>
              <w:t>指定是否为每张图片添加colorHeader</w:t>
            </w:r>
          </w:p>
        </w:tc>
      </w:tr>
      <w:tr w14:paraId="0B40E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248AB736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MixAlphaChannel</w:t>
            </w:r>
          </w:p>
        </w:tc>
        <w:tc>
          <w:tcPr>
            <w:tcW w:w="6804" w:type="dxa"/>
          </w:tcPr>
          <w:p w14:paraId="2E96EC42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RGBA转换为RGB/RGB565时，是否需要混合A通道</w:t>
            </w:r>
          </w:p>
        </w:tc>
      </w:tr>
      <w:tr w14:paraId="4BF62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5C2139F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ScanMode</w:t>
            </w:r>
          </w:p>
        </w:tc>
        <w:tc>
          <w:tcPr>
            <w:tcW w:w="6804" w:type="dxa"/>
            <w:shd w:val="clear" w:color="auto" w:fill="DBEEF3" w:themeFill="accent5" w:themeFillTint="32"/>
          </w:tcPr>
          <w:p w14:paraId="46231353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指定图片扫描方式：行扫描或列扫描</w:t>
            </w:r>
          </w:p>
        </w:tc>
      </w:tr>
      <w:tr w14:paraId="4683D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1B6B101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CompressFlag</w:t>
            </w:r>
          </w:p>
        </w:tc>
        <w:tc>
          <w:tcPr>
            <w:tcW w:w="6804" w:type="dxa"/>
          </w:tcPr>
          <w:p w14:paraId="148AE7B9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指定是否压缩图片。</w:t>
            </w:r>
          </w:p>
        </w:tc>
      </w:tr>
      <w:tr w14:paraId="6D5C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36426EEA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C</w:t>
            </w:r>
            <w:r>
              <w:rPr>
                <w:rFonts w:ascii="Calibri" w:hAnsi="Calibri"/>
                <w:b/>
                <w:sz w:val="20"/>
              </w:rPr>
              <w:t>ompressSetting</w:t>
            </w:r>
          </w:p>
        </w:tc>
        <w:tc>
          <w:tcPr>
            <w:tcW w:w="6804" w:type="dxa"/>
            <w:shd w:val="clear" w:color="auto" w:fill="DAEEF3" w:themeFill="accent5" w:themeFillTint="33"/>
          </w:tcPr>
          <w:p w14:paraId="659CB25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压缩设置，compressFlag为true时生效</w:t>
            </w:r>
          </w:p>
        </w:tc>
      </w:tr>
      <w:tr w14:paraId="699AD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5A7F67F7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CompressMode</w:t>
            </w:r>
          </w:p>
        </w:tc>
        <w:tc>
          <w:tcPr>
            <w:tcW w:w="6804" w:type="dxa"/>
          </w:tcPr>
          <w:p w14:paraId="1CE39EC6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压缩模式：Rle、FastLz、YUV_Sample_Blur+FastLz、YUV_Sample_Blur</w:t>
            </w:r>
          </w:p>
        </w:tc>
      </w:tr>
      <w:tr w14:paraId="1F1DF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61F3E153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RLELevel</w:t>
            </w:r>
          </w:p>
        </w:tc>
        <w:tc>
          <w:tcPr>
            <w:tcW w:w="6804" w:type="dxa"/>
            <w:shd w:val="clear" w:color="auto" w:fill="DAEEF3" w:themeFill="accent5" w:themeFillTint="33"/>
          </w:tcPr>
          <w:p w14:paraId="20BBA676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Rle压缩算法压缩level，compressMode为RLE时生效</w:t>
            </w:r>
          </w:p>
        </w:tc>
      </w:tr>
      <w:tr w14:paraId="71F42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36DF91BD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RleRunLength1</w:t>
            </w:r>
          </w:p>
        </w:tc>
        <w:tc>
          <w:tcPr>
            <w:tcW w:w="6804" w:type="dxa"/>
          </w:tcPr>
          <w:p w14:paraId="6C2CF743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1阶Rle压缩算法Run Length，compressMode为RLE时生效</w:t>
            </w:r>
          </w:p>
        </w:tc>
      </w:tr>
      <w:tr w14:paraId="307DE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2237F5A6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RleRunLength2</w:t>
            </w:r>
          </w:p>
        </w:tc>
        <w:tc>
          <w:tcPr>
            <w:tcW w:w="6804" w:type="dxa"/>
            <w:shd w:val="clear" w:color="auto" w:fill="DAEEF3" w:themeFill="accent5" w:themeFillTint="33"/>
          </w:tcPr>
          <w:p w14:paraId="772EA11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2阶Length，compressMode为RLE时生效</w:t>
            </w:r>
          </w:p>
        </w:tc>
      </w:tr>
      <w:tr w14:paraId="4F82E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382BABE0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YUV_SampleMode</w:t>
            </w:r>
          </w:p>
        </w:tc>
        <w:tc>
          <w:tcPr>
            <w:tcW w:w="6804" w:type="dxa"/>
          </w:tcPr>
          <w:p w14:paraId="1D6483F4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YuvSample压缩算法，包括：YUV444、YUV422、YUV411，</w:t>
            </w:r>
          </w:p>
          <w:p w14:paraId="4717E0B0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compressMode为YUV_Sample_Blur+FastLz或YUV_Sample_Blur时生效</w:t>
            </w:r>
          </w:p>
        </w:tc>
      </w:tr>
      <w:tr w14:paraId="13877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05C54B2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BlurMode</w:t>
            </w:r>
          </w:p>
        </w:tc>
        <w:tc>
          <w:tcPr>
            <w:tcW w:w="6804" w:type="dxa"/>
            <w:shd w:val="clear" w:color="auto" w:fill="DAEEF3" w:themeFill="accent5" w:themeFillTint="33"/>
          </w:tcPr>
          <w:p w14:paraId="14368A3C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Blur压缩模式，包括0、1、2、4bit</w:t>
            </w:r>
          </w:p>
          <w:p w14:paraId="770A16D5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compressMode为YUV_Sample_Blur+FastLz或YUV_Sample_Blur时生效</w:t>
            </w:r>
          </w:p>
        </w:tc>
      </w:tr>
      <w:tr w14:paraId="4EDB9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75E49F6B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ColorSpace</w:t>
            </w:r>
          </w:p>
        </w:tc>
        <w:tc>
          <w:tcPr>
            <w:tcW w:w="6804" w:type="dxa"/>
            <w:shd w:val="clear" w:color="auto" w:fill="auto"/>
          </w:tcPr>
          <w:p w14:paraId="2FE4226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指定图片转换使用的颜色空间，包括：</w:t>
            </w:r>
          </w:p>
          <w:p w14:paraId="34F86E7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RGB565、RTKARGB、RTKRGAB、RGB、RGBA、BINARY、RTKARGB8565</w:t>
            </w:r>
          </w:p>
        </w:tc>
      </w:tr>
      <w:tr w14:paraId="2D5D4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055B940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bookmarkStart w:id="13" w:name="_Toc19027"/>
            <w:r>
              <w:rPr>
                <w:rFonts w:hint="eastAsia" w:ascii="Calibri" w:hAnsi="Calibri"/>
                <w:b/>
                <w:sz w:val="20"/>
              </w:rPr>
              <w:t>ResizeMode</w:t>
            </w:r>
          </w:p>
        </w:tc>
        <w:tc>
          <w:tcPr>
            <w:tcW w:w="6804" w:type="dxa"/>
            <w:shd w:val="clear" w:color="auto" w:fill="DBEEF3" w:themeFill="accent5" w:themeFillTint="32"/>
          </w:tcPr>
          <w:p w14:paraId="1B5DD843">
            <w:pPr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0：No Resize，1：长&amp;宽Resize到50%，2：70%，3：80%</w:t>
            </w:r>
          </w:p>
        </w:tc>
      </w:tr>
      <w:tr w14:paraId="452AA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0A4B76DE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LowerWidth</w:t>
            </w:r>
          </w:p>
        </w:tc>
        <w:tc>
          <w:tcPr>
            <w:tcW w:w="6804" w:type="dxa"/>
            <w:vMerge w:val="restart"/>
            <w:shd w:val="clear" w:color="auto" w:fill="auto"/>
          </w:tcPr>
          <w:p w14:paraId="32BE7C10">
            <w:pPr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ResizeMode不为0时生效，对Width&gt;LowerWidth且Height&gt;LowerHeight的图片进行缩放</w:t>
            </w:r>
          </w:p>
        </w:tc>
      </w:tr>
      <w:tr w14:paraId="32665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316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18FF9911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LowerHeight</w:t>
            </w:r>
          </w:p>
        </w:tc>
        <w:tc>
          <w:tcPr>
            <w:tcW w:w="6804" w:type="dxa"/>
            <w:vMerge w:val="continue"/>
            <w:shd w:val="clear" w:color="auto" w:fill="auto"/>
          </w:tcPr>
          <w:p w14:paraId="6394B171">
            <w:pPr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</w:p>
        </w:tc>
      </w:tr>
    </w:tbl>
    <w:p w14:paraId="3EF8E938">
      <w:pPr>
        <w:pStyle w:val="2"/>
      </w:pPr>
      <w:r>
        <w:rPr>
          <w:rFonts w:hint="eastAsia"/>
        </w:rPr>
        <w:t>输出文件</w:t>
      </w:r>
      <w:bookmarkEnd w:id="13"/>
    </w:p>
    <w:p w14:paraId="660D5256">
      <w:pPr>
        <w:spacing w:line="240" w:lineRule="auto"/>
        <w:ind w:firstLine="400"/>
      </w:pPr>
      <w:bookmarkStart w:id="14" w:name="OLE_LINK81"/>
      <w:r>
        <w:rPr>
          <w:rFonts w:hint="eastAsia" w:ascii="Calibri" w:hAnsi="Calibri"/>
          <w:sz w:val="20"/>
        </w:rPr>
        <w:t>工具</w:t>
      </w:r>
      <w:r>
        <w:rPr>
          <w:rFonts w:hint="eastAsia"/>
        </w:rPr>
        <w:t>运行完成后，会生成以下文件。</w:t>
      </w:r>
      <w:bookmarkEnd w:id="14"/>
    </w:p>
    <w:p w14:paraId="13AF2ADE">
      <w:pPr>
        <w:pStyle w:val="3"/>
        <w:spacing w:before="468" w:after="156"/>
      </w:pPr>
      <w:bookmarkStart w:id="15" w:name="_Toc28403"/>
      <w:bookmarkStart w:id="16" w:name="_Toc19347"/>
      <w:r>
        <w:rPr>
          <w:rFonts w:hint="eastAsia"/>
        </w:rPr>
        <w:t>打包后的</w:t>
      </w:r>
      <w:r>
        <w:rPr>
          <w:rFonts w:asciiTheme="minorHAnsi" w:hAnsiTheme="minorHAnsi"/>
        </w:rPr>
        <w:t>bin</w:t>
      </w:r>
      <w:r>
        <w:rPr>
          <w:rFonts w:hint="eastAsia"/>
        </w:rPr>
        <w:t>文件</w:t>
      </w:r>
      <w:bookmarkEnd w:id="15"/>
      <w:bookmarkEnd w:id="16"/>
    </w:p>
    <w:p w14:paraId="106774AD">
      <w:pPr>
        <w:pStyle w:val="38"/>
        <w:spacing w:line="240" w:lineRule="auto"/>
      </w:pPr>
      <w:bookmarkStart w:id="17" w:name="OLE_LINK82"/>
      <w:bookmarkStart w:id="18" w:name="OLE_LINK83"/>
      <w:r>
        <w:rPr>
          <w:rFonts w:hint="eastAsia"/>
        </w:rPr>
        <w:t>打包后的</w:t>
      </w:r>
      <w:r>
        <w:rPr>
          <w:rFonts w:asciiTheme="minorHAnsi" w:hAnsiTheme="minorHAnsi"/>
        </w:rPr>
        <w:t>bin</w:t>
      </w:r>
      <w:r>
        <w:rPr>
          <w:rFonts w:hint="eastAsia"/>
        </w:rPr>
        <w:t>文件</w:t>
      </w:r>
      <w:bookmarkEnd w:id="17"/>
      <w:bookmarkEnd w:id="18"/>
      <w:r>
        <w:rPr>
          <w:rFonts w:hint="eastAsia"/>
        </w:rPr>
        <w:t>，保存转换后的图片数据，按64</w:t>
      </w:r>
      <w:r>
        <w:rPr>
          <w:rFonts w:asciiTheme="minorHAnsi" w:hAnsiTheme="minorHAnsi"/>
        </w:rPr>
        <w:t>Byte</w:t>
      </w:r>
      <w:r>
        <w:rPr>
          <w:rFonts w:hint="eastAsia"/>
        </w:rPr>
        <w:t>对齐后进行拼接。</w:t>
      </w:r>
    </w:p>
    <w:p w14:paraId="3BEB3788">
      <w:pPr>
        <w:pStyle w:val="3"/>
        <w:spacing w:before="468" w:after="156"/>
      </w:pPr>
      <w:bookmarkStart w:id="19" w:name="_Toc30360"/>
      <w:bookmarkStart w:id="20" w:name="_Toc18334"/>
      <w:r>
        <w:rPr>
          <w:rFonts w:hint="eastAsia"/>
        </w:rPr>
        <w:t>单图片</w:t>
      </w:r>
      <w:r>
        <w:rPr>
          <w:rFonts w:asciiTheme="minorHAnsi" w:hAnsiTheme="minorHAnsi"/>
        </w:rPr>
        <w:t>bin</w:t>
      </w:r>
      <w:r>
        <w:rPr>
          <w:rFonts w:hint="eastAsia"/>
        </w:rPr>
        <w:t>文件</w:t>
      </w:r>
      <w:bookmarkEnd w:id="19"/>
      <w:bookmarkEnd w:id="20"/>
    </w:p>
    <w:p w14:paraId="48FCBCCE">
      <w:pPr>
        <w:spacing w:line="240" w:lineRule="auto"/>
      </w:pPr>
      <w:r>
        <w:rPr>
          <w:rFonts w:hint="eastAsia"/>
        </w:rPr>
        <w:t>单图片</w:t>
      </w:r>
      <w:r>
        <w:rPr>
          <w:rFonts w:asciiTheme="minorHAnsi" w:hAnsiTheme="minorHAnsi"/>
        </w:rPr>
        <w:t>bin</w:t>
      </w:r>
      <w:r>
        <w:rPr>
          <w:rFonts w:hint="eastAsia"/>
        </w:rPr>
        <w:t>文件为每张配置的图片生成的一份</w:t>
      </w:r>
      <w:r>
        <w:rPr>
          <w:rFonts w:asciiTheme="minorHAnsi" w:hAnsiTheme="minorHAnsi"/>
        </w:rPr>
        <w:t>bin</w:t>
      </w:r>
      <w:r>
        <w:rPr>
          <w:rFonts w:hint="eastAsia"/>
        </w:rPr>
        <w:t>文件，该</w:t>
      </w:r>
      <w:r>
        <w:rPr>
          <w:rFonts w:asciiTheme="minorHAnsi" w:hAnsiTheme="minorHAnsi"/>
        </w:rPr>
        <w:t>bin</w:t>
      </w:r>
      <w:r>
        <w:rPr>
          <w:rFonts w:hint="eastAsia"/>
        </w:rPr>
        <w:t>文件中只保存转换后的图片数据，保存在输出目录的</w:t>
      </w:r>
      <w:r>
        <w:rPr>
          <w:rFonts w:asciiTheme="minorHAnsi" w:hAnsiTheme="minorHAnsi"/>
        </w:rPr>
        <w:t>resource</w:t>
      </w:r>
      <w:r>
        <w:rPr>
          <w:rFonts w:hint="eastAsia"/>
        </w:rPr>
        <w:t>文件夹下。</w:t>
      </w:r>
    </w:p>
    <w:p w14:paraId="37E8580E">
      <w:pPr>
        <w:spacing w:line="240" w:lineRule="auto"/>
        <w:jc w:val="center"/>
      </w:pPr>
      <w:r>
        <w:drawing>
          <wp:inline distT="0" distB="0" distL="114300" distR="114300">
            <wp:extent cx="1536700" cy="11493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48B47">
      <w:pPr>
        <w:pStyle w:val="5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单图片bin文件结构</w:t>
      </w:r>
    </w:p>
    <w:p w14:paraId="063B9617">
      <w:pPr>
        <w:spacing w:line="240" w:lineRule="auto"/>
      </w:pPr>
    </w:p>
    <w:p w14:paraId="0FDC86BF">
      <w:pPr>
        <w:pStyle w:val="2"/>
      </w:pPr>
      <w:bookmarkStart w:id="21" w:name="_Toc21125"/>
      <w:r>
        <w:rPr>
          <w:rFonts w:hint="eastAsia"/>
        </w:rPr>
        <w:t>其他说明</w:t>
      </w:r>
      <w:bookmarkEnd w:id="21"/>
    </w:p>
    <w:p w14:paraId="2E83C0C8">
      <w:pPr>
        <w:pStyle w:val="3"/>
        <w:spacing w:before="468" w:after="156"/>
      </w:pPr>
      <w:bookmarkStart w:id="22" w:name="_Toc31076"/>
      <w:bookmarkStart w:id="23" w:name="_Toc20702"/>
      <w:r>
        <w:rPr>
          <w:rFonts w:hint="eastAsia" w:asciiTheme="minorHAnsi" w:hAnsiTheme="minorHAnsi"/>
        </w:rPr>
        <w:t>C</w:t>
      </w:r>
      <w:r>
        <w:rPr>
          <w:rFonts w:asciiTheme="minorHAnsi" w:hAnsiTheme="minorHAnsi"/>
        </w:rPr>
        <w:t>olor</w:t>
      </w:r>
      <w:r>
        <w:rPr>
          <w:rFonts w:hint="eastAsia" w:asciiTheme="minorHAnsi" w:hAnsiTheme="minorHAnsi"/>
        </w:rPr>
        <w:t xml:space="preserve"> </w:t>
      </w:r>
      <w:r>
        <w:rPr>
          <w:rFonts w:asciiTheme="minorHAnsi" w:hAnsiTheme="minorHAnsi"/>
        </w:rPr>
        <w:t>Header</w:t>
      </w:r>
      <w:r>
        <w:rPr>
          <w:rFonts w:hint="eastAsia"/>
        </w:rPr>
        <w:t>说明</w:t>
      </w:r>
      <w:bookmarkEnd w:id="22"/>
      <w:bookmarkEnd w:id="23"/>
    </w:p>
    <w:p w14:paraId="0954CEBC">
      <w:pPr>
        <w:spacing w:line="24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生成的每个图片</w:t>
      </w:r>
      <w:r>
        <w:rPr>
          <w:rFonts w:cs="宋体" w:asciiTheme="minorHAnsi" w:hAnsiTheme="minorHAnsi"/>
        </w:rPr>
        <w:t>bin</w:t>
      </w:r>
      <w:r>
        <w:rPr>
          <w:rFonts w:hint="eastAsia" w:ascii="宋体" w:hAnsi="宋体" w:cs="宋体"/>
        </w:rPr>
        <w:t>文件都会有一个固定</w:t>
      </w:r>
      <w:r>
        <w:rPr>
          <w:rFonts w:cs="宋体" w:asciiTheme="minorHAnsi" w:hAnsiTheme="minorHAnsi"/>
        </w:rPr>
        <w:t>head</w:t>
      </w:r>
      <w:r>
        <w:rPr>
          <w:rFonts w:hint="eastAsia" w:cs="宋体" w:asciiTheme="minorHAnsi" w:hAnsiTheme="minorHAnsi"/>
        </w:rPr>
        <w:t>er（8Byte）</w:t>
      </w:r>
      <w:r>
        <w:rPr>
          <w:rFonts w:hint="eastAsia" w:ascii="宋体" w:hAnsi="宋体" w:cs="宋体"/>
        </w:rPr>
        <w:t>，其中为此图片转换时的一些相关参数，烧录到</w:t>
      </w:r>
      <w:r>
        <w:rPr>
          <w:rFonts w:cs="宋体" w:asciiTheme="minorHAnsi" w:hAnsiTheme="minorHAnsi"/>
        </w:rPr>
        <w:t>SOC</w:t>
      </w:r>
      <w:r>
        <w:rPr>
          <w:rFonts w:hint="eastAsia" w:ascii="宋体" w:hAnsi="宋体" w:cs="宋体"/>
        </w:rPr>
        <w:t>后，</w:t>
      </w:r>
      <w:r>
        <w:rPr>
          <w:rFonts w:cs="宋体" w:asciiTheme="minorHAnsi" w:hAnsiTheme="minorHAnsi"/>
        </w:rPr>
        <w:t>SOC</w:t>
      </w:r>
      <w:r>
        <w:rPr>
          <w:rFonts w:hint="eastAsia" w:ascii="宋体" w:hAnsi="宋体" w:cs="宋体"/>
        </w:rPr>
        <w:t>的解析程序会读取此</w:t>
      </w:r>
      <w:r>
        <w:rPr>
          <w:rFonts w:cs="宋体" w:asciiTheme="minorHAnsi" w:hAnsiTheme="minorHAnsi"/>
        </w:rPr>
        <w:t>head</w:t>
      </w:r>
      <w:r>
        <w:rPr>
          <w:rFonts w:hint="eastAsia" w:cs="宋体" w:asciiTheme="minorHAnsi" w:hAnsiTheme="minorHAnsi"/>
        </w:rPr>
        <w:t>er</w:t>
      </w:r>
      <w:r>
        <w:rPr>
          <w:rFonts w:hint="eastAsia" w:ascii="宋体" w:hAnsi="宋体" w:cs="宋体"/>
        </w:rPr>
        <w:t>进行图片显示。</w:t>
      </w:r>
    </w:p>
    <w:p w14:paraId="5AFEE350">
      <w:r>
        <w:rPr>
          <w:rFonts w:asciiTheme="minorHAnsi" w:hAnsiTheme="minorHAnsi"/>
        </w:rPr>
        <w:t>head</w:t>
      </w:r>
      <w:r>
        <w:rPr>
          <w:rFonts w:hint="eastAsia"/>
        </w:rPr>
        <w:t>中各参数含义请参照下表。</w:t>
      </w:r>
    </w:p>
    <w:p w14:paraId="5482FEB8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1</w:t>
      </w:r>
      <w:r>
        <w:fldChar w:fldCharType="end"/>
      </w:r>
      <w:bookmarkStart w:id="24" w:name="_Toc22721"/>
      <w:r>
        <w:rPr>
          <w:rFonts w:hint="eastAsia"/>
        </w:rPr>
        <w:t xml:space="preserve"> header中各参数含义</w:t>
      </w:r>
      <w:bookmarkEnd w:id="24"/>
    </w:p>
    <w:tbl>
      <w:tblPr>
        <w:tblStyle w:val="4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6330"/>
      </w:tblGrid>
      <w:tr w14:paraId="3785F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10A0CD4B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参数名称</w:t>
            </w:r>
          </w:p>
        </w:tc>
        <w:tc>
          <w:tcPr>
            <w:tcW w:w="6330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32897BD6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参数含义</w:t>
            </w:r>
          </w:p>
        </w:tc>
      </w:tr>
      <w:tr w14:paraId="6F722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1DC9062A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Scan：1b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169E2D0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扫描方式，0：水平方向，1：竖直方向</w:t>
            </w:r>
          </w:p>
        </w:tc>
      </w:tr>
      <w:tr w14:paraId="4DF0D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6CE56457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Align：1b</w:t>
            </w:r>
          </w:p>
        </w:tc>
        <w:tc>
          <w:tcPr>
            <w:tcW w:w="6330" w:type="dxa"/>
          </w:tcPr>
          <w:p w14:paraId="005FBB8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是否对齐，0：不对齐，1：16像素对齐</w:t>
            </w:r>
          </w:p>
        </w:tc>
      </w:tr>
      <w:tr w14:paraId="568C3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7656725B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Resize flag：2b(x、y缩放比例)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6BC6B7B8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0:no Resize 1:50% 2:70% 3:80%</w:t>
            </w:r>
          </w:p>
        </w:tc>
      </w:tr>
      <w:tr w14:paraId="4A253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74BC939E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Compress：1b</w:t>
            </w:r>
          </w:p>
        </w:tc>
        <w:tc>
          <w:tcPr>
            <w:tcW w:w="6330" w:type="dxa"/>
            <w:shd w:val="clear" w:color="auto" w:fill="auto"/>
          </w:tcPr>
          <w:p w14:paraId="75BD03D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0：不压缩，1：压缩</w:t>
            </w:r>
          </w:p>
        </w:tc>
      </w:tr>
      <w:tr w14:paraId="7E9A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64ED96C2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Rsvd：3b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59AB5D2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预留</w:t>
            </w:r>
          </w:p>
        </w:tc>
      </w:tr>
      <w:tr w14:paraId="685EF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40FBE4C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Type：1B</w:t>
            </w:r>
          </w:p>
        </w:tc>
        <w:tc>
          <w:tcPr>
            <w:tcW w:w="6330" w:type="dxa"/>
          </w:tcPr>
          <w:p w14:paraId="287B6630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当前图片转换时使用的颜色空间对应值（见下表）</w:t>
            </w:r>
          </w:p>
        </w:tc>
      </w:tr>
      <w:tr w14:paraId="6227E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5F030AB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W：2B</w:t>
            </w:r>
          </w:p>
        </w:tc>
        <w:tc>
          <w:tcPr>
            <w:tcW w:w="6330" w:type="dxa"/>
            <w:shd w:val="clear" w:color="auto" w:fill="DBEEF3" w:themeFill="accent5" w:themeFillTint="32"/>
          </w:tcPr>
          <w:p w14:paraId="35AB081D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图片的宽度（如果Resize，为Resize后的宽度）</w:t>
            </w:r>
          </w:p>
        </w:tc>
      </w:tr>
      <w:tr w14:paraId="299C9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10000B31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H：2B</w:t>
            </w:r>
          </w:p>
        </w:tc>
        <w:tc>
          <w:tcPr>
            <w:tcW w:w="6330" w:type="dxa"/>
            <w:shd w:val="clear" w:color="auto" w:fill="auto"/>
          </w:tcPr>
          <w:p w14:paraId="4A41C73D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图片的高度（如果Resize，为Resize后的高度）</w:t>
            </w:r>
          </w:p>
        </w:tc>
      </w:tr>
      <w:tr w14:paraId="7BDBB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7816486F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Version：1B</w:t>
            </w:r>
          </w:p>
        </w:tc>
        <w:tc>
          <w:tcPr>
            <w:tcW w:w="6330" w:type="dxa"/>
            <w:shd w:val="clear" w:color="auto" w:fill="DBEEF3" w:themeFill="accent5" w:themeFillTint="32"/>
          </w:tcPr>
          <w:p w14:paraId="39BAE70C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colorhead版本，填0</w:t>
            </w:r>
          </w:p>
        </w:tc>
      </w:tr>
      <w:tr w14:paraId="3384A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25798C50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rsvd2：1B</w:t>
            </w:r>
          </w:p>
        </w:tc>
        <w:tc>
          <w:tcPr>
            <w:tcW w:w="6330" w:type="dxa"/>
            <w:shd w:val="clear" w:color="auto" w:fill="auto"/>
          </w:tcPr>
          <w:p w14:paraId="73B24B37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预留</w:t>
            </w:r>
          </w:p>
        </w:tc>
      </w:tr>
    </w:tbl>
    <w:p w14:paraId="2A726D76">
      <w:pPr>
        <w:spacing w:line="24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不同颜色空间对应type值请参照下表。</w:t>
      </w:r>
    </w:p>
    <w:p w14:paraId="5567948B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2</w:t>
      </w:r>
      <w:r>
        <w:fldChar w:fldCharType="end"/>
      </w:r>
      <w:bookmarkStart w:id="25" w:name="_Toc3061"/>
      <w:r>
        <w:rPr>
          <w:rFonts w:hint="eastAsia"/>
        </w:rPr>
        <w:t xml:space="preserve"> header中各参数含义</w:t>
      </w:r>
      <w:bookmarkEnd w:id="25"/>
    </w:p>
    <w:tbl>
      <w:tblPr>
        <w:tblStyle w:val="4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4"/>
        <w:gridCol w:w="6336"/>
      </w:tblGrid>
      <w:tr w14:paraId="7EBD5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7C787C89">
            <w:pPr>
              <w:spacing w:line="240" w:lineRule="auto"/>
              <w:ind w:firstLine="0" w:firstLineChars="0"/>
              <w:rPr>
                <w:rFonts w:ascii="Calibri" w:hAnsi="Calibri"/>
                <w:b w:val="0"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颜色空间名称</w:t>
            </w:r>
          </w:p>
        </w:tc>
        <w:tc>
          <w:tcPr>
            <w:tcW w:w="6336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07D3CD29">
            <w:pPr>
              <w:spacing w:line="240" w:lineRule="auto"/>
              <w:ind w:firstLine="0" w:firstLineChars="0"/>
              <w:rPr>
                <w:rFonts w:ascii="Calibri" w:hAnsi="Calibri"/>
                <w:b w:val="0"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type值</w:t>
            </w:r>
          </w:p>
        </w:tc>
      </w:tr>
      <w:tr w14:paraId="56B04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4C3312FF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RGB565</w:t>
            </w:r>
          </w:p>
        </w:tc>
        <w:tc>
          <w:tcPr>
            <w:tcW w:w="6336" w:type="dxa"/>
            <w:shd w:val="clear" w:color="auto" w:fill="DAEEF3" w:themeFill="accent5" w:themeFillTint="33"/>
          </w:tcPr>
          <w:p w14:paraId="2606BACC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0</w:t>
            </w:r>
          </w:p>
        </w:tc>
      </w:tr>
      <w:tr w14:paraId="358A8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2A1083A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ARGB8565</w:t>
            </w:r>
          </w:p>
        </w:tc>
        <w:tc>
          <w:tcPr>
            <w:tcW w:w="6336" w:type="dxa"/>
          </w:tcPr>
          <w:p w14:paraId="7AFC1BF9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1</w:t>
            </w:r>
          </w:p>
        </w:tc>
      </w:tr>
      <w:tr w14:paraId="169BC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11B3F756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RGB</w:t>
            </w:r>
          </w:p>
        </w:tc>
        <w:tc>
          <w:tcPr>
            <w:tcW w:w="6336" w:type="dxa"/>
            <w:shd w:val="clear" w:color="auto" w:fill="DAEEF3" w:themeFill="accent5" w:themeFillTint="33"/>
          </w:tcPr>
          <w:p w14:paraId="4D74DE44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3</w:t>
            </w:r>
          </w:p>
        </w:tc>
      </w:tr>
      <w:tr w14:paraId="77706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10E44420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ARGB</w:t>
            </w:r>
          </w:p>
        </w:tc>
        <w:tc>
          <w:tcPr>
            <w:tcW w:w="6336" w:type="dxa"/>
          </w:tcPr>
          <w:p w14:paraId="0CCDC4B1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4</w:t>
            </w:r>
          </w:p>
        </w:tc>
      </w:tr>
      <w:tr w14:paraId="209A5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0D7761E4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RGBA</w:t>
            </w:r>
          </w:p>
        </w:tc>
        <w:tc>
          <w:tcPr>
            <w:tcW w:w="6336" w:type="dxa"/>
            <w:shd w:val="clear" w:color="auto" w:fill="DAEEF3" w:themeFill="accent5" w:themeFillTint="33"/>
          </w:tcPr>
          <w:p w14:paraId="424EF88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4</w:t>
            </w:r>
          </w:p>
        </w:tc>
      </w:tr>
      <w:tr w14:paraId="4D7AD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03E81B4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BINARY</w:t>
            </w:r>
          </w:p>
        </w:tc>
        <w:tc>
          <w:tcPr>
            <w:tcW w:w="6336" w:type="dxa"/>
          </w:tcPr>
          <w:p w14:paraId="4B1F7DD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5</w:t>
            </w:r>
          </w:p>
        </w:tc>
      </w:tr>
      <w:tr w14:paraId="1B843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8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0BE986F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bookmarkStart w:id="26" w:name="_Toc11568"/>
            <w:bookmarkStart w:id="27" w:name="_Toc8189"/>
            <w:r>
              <w:rPr>
                <w:rFonts w:hint="eastAsia" w:ascii="Calibri" w:hAnsi="Calibri"/>
                <w:b/>
                <w:sz w:val="20"/>
              </w:rPr>
              <w:t>RTKARGB8565</w:t>
            </w:r>
          </w:p>
        </w:tc>
        <w:tc>
          <w:tcPr>
            <w:tcW w:w="6336" w:type="dxa"/>
            <w:shd w:val="clear" w:color="auto" w:fill="DBEEF3" w:themeFill="accent5" w:themeFillTint="32"/>
          </w:tcPr>
          <w:p w14:paraId="37F968C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15</w:t>
            </w:r>
          </w:p>
        </w:tc>
      </w:tr>
    </w:tbl>
    <w:p w14:paraId="0A9E7214">
      <w:pPr>
        <w:pStyle w:val="3"/>
        <w:spacing w:before="468" w:after="156"/>
      </w:pPr>
      <w:r>
        <w:rPr>
          <w:rFonts w:hint="eastAsia"/>
        </w:rPr>
        <w:t>Compress Header说明</w:t>
      </w:r>
    </w:p>
    <w:p w14:paraId="33F221A1">
      <w:r>
        <w:rPr>
          <w:rFonts w:hint="eastAsia"/>
        </w:rPr>
        <w:t>压缩图片会有一个compress header（12Byte），header中个参数请参考下表。</w:t>
      </w:r>
    </w:p>
    <w:p w14:paraId="02AEBDDF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3</w:t>
      </w:r>
      <w:r>
        <w:fldChar w:fldCharType="end"/>
      </w:r>
      <w:r>
        <w:rPr>
          <w:rFonts w:hint="eastAsia"/>
        </w:rPr>
        <w:t xml:space="preserve"> header中各参数含义</w:t>
      </w:r>
    </w:p>
    <w:tbl>
      <w:tblPr>
        <w:tblStyle w:val="4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6330"/>
      </w:tblGrid>
      <w:tr w14:paraId="7F4B1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3B8B0703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参数名称</w:t>
            </w:r>
          </w:p>
        </w:tc>
        <w:tc>
          <w:tcPr>
            <w:tcW w:w="6330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247D3058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参数含义</w:t>
            </w:r>
          </w:p>
        </w:tc>
      </w:tr>
      <w:tr w14:paraId="3B551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461B7174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Algothrim：2b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0A4A5061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压缩算法，0：RLE，1：FastLz，2：YUV_Sample+FastLz，3：YUV_Sample</w:t>
            </w:r>
          </w:p>
        </w:tc>
      </w:tr>
      <w:tr w14:paraId="71A34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07EC44CF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Feature_1：2b</w:t>
            </w:r>
          </w:p>
        </w:tc>
        <w:tc>
          <w:tcPr>
            <w:tcW w:w="6330" w:type="dxa"/>
          </w:tcPr>
          <w:p w14:paraId="326AAE65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RLE_Stage1_Run_Length</w:t>
            </w:r>
          </w:p>
        </w:tc>
      </w:tr>
      <w:tr w14:paraId="6F58D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1A959D53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Feature_2：2b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2D3C0BB0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RLE_Stage2_Run_Length</w:t>
            </w:r>
          </w:p>
        </w:tc>
      </w:tr>
      <w:tr w14:paraId="0F5DA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0212C982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Pixel Bytes：2b</w:t>
            </w:r>
          </w:p>
        </w:tc>
        <w:tc>
          <w:tcPr>
            <w:tcW w:w="6330" w:type="dxa"/>
            <w:shd w:val="clear" w:color="auto" w:fill="auto"/>
          </w:tcPr>
          <w:p w14:paraId="023F8DD4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每个Pixel含有的字节数，该值+2后为实际占用的字节</w:t>
            </w:r>
          </w:p>
        </w:tc>
      </w:tr>
      <w:tr w14:paraId="3CCBC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493BB4E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Rsvd：3B</w:t>
            </w:r>
          </w:p>
        </w:tc>
        <w:tc>
          <w:tcPr>
            <w:tcW w:w="6330" w:type="dxa"/>
            <w:shd w:val="clear" w:color="auto" w:fill="DAEEF3" w:themeFill="accent5" w:themeFillTint="33"/>
          </w:tcPr>
          <w:p w14:paraId="053F4ABB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预留</w:t>
            </w:r>
          </w:p>
        </w:tc>
      </w:tr>
      <w:tr w14:paraId="77BC8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76FC872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W：4B</w:t>
            </w:r>
          </w:p>
        </w:tc>
        <w:tc>
          <w:tcPr>
            <w:tcW w:w="6330" w:type="dxa"/>
            <w:shd w:val="clear" w:color="auto" w:fill="auto"/>
          </w:tcPr>
          <w:p w14:paraId="31FD00C3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图片的宽度</w:t>
            </w:r>
          </w:p>
        </w:tc>
      </w:tr>
      <w:tr w14:paraId="31C58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2790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2E2DB317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H：4B</w:t>
            </w:r>
          </w:p>
        </w:tc>
        <w:tc>
          <w:tcPr>
            <w:tcW w:w="6330" w:type="dxa"/>
            <w:shd w:val="clear" w:color="auto" w:fill="DBEEF3" w:themeFill="accent5" w:themeFillTint="32"/>
          </w:tcPr>
          <w:p w14:paraId="5983592B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图片的高度</w:t>
            </w:r>
          </w:p>
        </w:tc>
      </w:tr>
    </w:tbl>
    <w:p w14:paraId="5E6D15EB">
      <w:pPr>
        <w:pStyle w:val="3"/>
        <w:spacing w:before="468" w:after="156"/>
      </w:pPr>
      <w:r>
        <w:rPr>
          <w:rFonts w:hint="eastAsia"/>
        </w:rPr>
        <w:t>颜色空间</w:t>
      </w:r>
      <w:bookmarkEnd w:id="26"/>
      <w:bookmarkEnd w:id="27"/>
    </w:p>
    <w:p w14:paraId="65E9DE33">
      <w:pPr>
        <w:spacing w:line="240" w:lineRule="auto"/>
      </w:pPr>
      <w:r>
        <w:rPr>
          <w:rFonts w:hint="eastAsia"/>
        </w:rPr>
        <w:t>本工具支持颜色转换的颜色空间有：</w:t>
      </w:r>
    </w:p>
    <w:p w14:paraId="2DD776BA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bookmarkStart w:id="28" w:name="_Toc12328"/>
      <w:r>
        <w:rPr>
          <w:rFonts w:hint="eastAsia"/>
        </w:rPr>
        <w:t xml:space="preserve"> 各颜色空间含义</w:t>
      </w:r>
      <w:bookmarkEnd w:id="28"/>
    </w:p>
    <w:tbl>
      <w:tblPr>
        <w:tblStyle w:val="4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7676"/>
      </w:tblGrid>
      <w:tr w14:paraId="71B08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71615315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颜色空间</w:t>
            </w:r>
          </w:p>
        </w:tc>
        <w:tc>
          <w:tcPr>
            <w:tcW w:w="7676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5A33FC5F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 w14:paraId="05110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5A24C8A5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RGB565</w:t>
            </w:r>
          </w:p>
        </w:tc>
        <w:tc>
          <w:tcPr>
            <w:tcW w:w="7676" w:type="dxa"/>
            <w:shd w:val="clear" w:color="auto" w:fill="DAEEF3" w:themeFill="accent5" w:themeFillTint="33"/>
          </w:tcPr>
          <w:p w14:paraId="1B41389E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16位RGB模式，位4:0代表蓝色Blue；位10:5代表绿色Green；位15:11代表红色Red</w:t>
            </w:r>
          </w:p>
        </w:tc>
      </w:tr>
      <w:tr w14:paraId="5386C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065C2B1B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ARGB8565</w:t>
            </w:r>
          </w:p>
        </w:tc>
        <w:tc>
          <w:tcPr>
            <w:tcW w:w="7676" w:type="dxa"/>
          </w:tcPr>
          <w:p w14:paraId="7F6FB92F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24位ARGB模式，位4:0代表蓝色Blue；位9:5代表绿色Green；位14:10代表红色Red；位23:15代表透明度Alpha</w:t>
            </w:r>
          </w:p>
        </w:tc>
      </w:tr>
      <w:tr w14:paraId="760AE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410F494D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RGB</w:t>
            </w:r>
          </w:p>
        </w:tc>
        <w:tc>
          <w:tcPr>
            <w:tcW w:w="7676" w:type="dxa"/>
            <w:shd w:val="clear" w:color="auto" w:fill="DBEEF3" w:themeFill="accent5" w:themeFillTint="32"/>
          </w:tcPr>
          <w:p w14:paraId="3041E936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24位RGB模式，位7:0代表蓝色Blue；位15:8代表绿色Green；位23:16代表红色Red</w:t>
            </w:r>
          </w:p>
        </w:tc>
      </w:tr>
      <w:tr w14:paraId="3A9E7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auto"/>
          </w:tcPr>
          <w:p w14:paraId="47D50D0F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ARGB</w:t>
            </w:r>
          </w:p>
        </w:tc>
        <w:tc>
          <w:tcPr>
            <w:tcW w:w="7676" w:type="dxa"/>
            <w:shd w:val="clear" w:color="auto" w:fill="auto"/>
          </w:tcPr>
          <w:p w14:paraId="03460DBA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32位RGBA模式，位7:0代表蓝色Blue；位15:8代表绿色Green；位23:16代表红色Red；位31:24代表透明度Alpha</w:t>
            </w:r>
          </w:p>
        </w:tc>
      </w:tr>
      <w:tr w14:paraId="31220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BEEF3" w:themeFill="accent5" w:themeFillTint="32"/>
          </w:tcPr>
          <w:p w14:paraId="66356CDD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BINARY</w:t>
            </w:r>
          </w:p>
        </w:tc>
        <w:tc>
          <w:tcPr>
            <w:tcW w:w="7676" w:type="dxa"/>
            <w:shd w:val="clear" w:color="auto" w:fill="DBEEF3" w:themeFill="accent5" w:themeFillTint="32"/>
          </w:tcPr>
          <w:p w14:paraId="420CE469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灰度图</w:t>
            </w:r>
          </w:p>
        </w:tc>
      </w:tr>
      <w:tr w14:paraId="0AB0B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44" w:type="dxa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55DDAE79">
            <w:pPr>
              <w:spacing w:line="240" w:lineRule="auto"/>
              <w:ind w:firstLine="0" w:firstLineChars="0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Calibri" w:hAnsi="Calibri"/>
                <w:b/>
                <w:sz w:val="20"/>
              </w:rPr>
              <w:t>RTKARGB8565</w:t>
            </w:r>
          </w:p>
        </w:tc>
        <w:tc>
          <w:tcPr>
            <w:tcW w:w="7676" w:type="dxa"/>
          </w:tcPr>
          <w:p w14:paraId="7AC4C9F9">
            <w:pPr>
              <w:spacing w:line="240" w:lineRule="auto"/>
              <w:ind w:firstLine="0" w:firstLineChars="0"/>
              <w:rPr>
                <w:rFonts w:ascii="Calibri" w:hAnsi="Calibri"/>
                <w:sz w:val="20"/>
              </w:rPr>
            </w:pPr>
            <w:r>
              <w:rPr>
                <w:rFonts w:hint="eastAsia" w:ascii="Calibri" w:hAnsi="Calibri"/>
                <w:sz w:val="20"/>
              </w:rPr>
              <w:t>24位ARGB模式，A占1Byte，RGB565共同占2B，先按序存储所有的A，后按序存储所有的RGB565</w:t>
            </w:r>
          </w:p>
        </w:tc>
      </w:tr>
    </w:tbl>
    <w:p w14:paraId="1D46A3FF">
      <w:pPr>
        <w:spacing w:line="240" w:lineRule="auto"/>
      </w:pPr>
      <w:r>
        <w:rPr>
          <w:rFonts w:hint="eastAsia"/>
        </w:rPr>
        <w:t>每个像素的颜色像素值默认按照小端格式写入如下表：</w:t>
      </w:r>
    </w:p>
    <w:p w14:paraId="640401B1">
      <w:pPr>
        <w:pStyle w:val="47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1 \s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 \s 1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5</w:t>
      </w:r>
      <w:r>
        <w:fldChar w:fldCharType="end"/>
      </w:r>
      <w:bookmarkStart w:id="29" w:name="_Toc17558"/>
      <w:r>
        <w:rPr>
          <w:rFonts w:hint="eastAsia"/>
        </w:rPr>
        <w:t xml:space="preserve"> 各颜色值</w:t>
      </w:r>
      <w:bookmarkEnd w:id="29"/>
    </w:p>
    <w:tbl>
      <w:tblPr>
        <w:tblStyle w:val="43"/>
        <w:tblW w:w="916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3326"/>
        <w:gridCol w:w="3972"/>
      </w:tblGrid>
      <w:tr w14:paraId="5BD5A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tcBorders>
              <w:top w:val="nil"/>
              <w:left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1BEA7D4C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颜色</w:t>
            </w:r>
          </w:p>
        </w:tc>
        <w:tc>
          <w:tcPr>
            <w:tcW w:w="3326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3622434D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颜色空间</w:t>
            </w:r>
          </w:p>
        </w:tc>
        <w:tc>
          <w:tcPr>
            <w:tcW w:w="3972" w:type="dxa"/>
            <w:tcBorders>
              <w:top w:val="nil"/>
              <w:bottom w:val="single" w:color="auto" w:sz="4" w:space="0"/>
              <w:right w:val="nil"/>
              <w:insideH w:val="single" w:sz="4" w:space="0"/>
              <w:insideV w:val="nil"/>
              <w:tl2br w:val="nil"/>
              <w:tr2bl w:val="nil"/>
            </w:tcBorders>
          </w:tcPr>
          <w:p w14:paraId="4FC444B3">
            <w:pPr>
              <w:pStyle w:val="50"/>
              <w:rPr>
                <w:b w:val="0"/>
              </w:rPr>
            </w:pPr>
            <w:r>
              <w:rPr>
                <w:rFonts w:hint="eastAsia"/>
                <w:b/>
              </w:rPr>
              <w:t>值</w:t>
            </w:r>
          </w:p>
        </w:tc>
      </w:tr>
      <w:tr w14:paraId="77A29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vMerge w:val="restart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5CCCEBEF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新宋体" w:eastAsia="新宋体" w:cs="新宋体" w:hAnsiTheme="minorHAnsi"/>
                <w:b/>
                <w:color w:val="000000"/>
                <w:sz w:val="19"/>
                <w:szCs w:val="19"/>
              </w:rPr>
              <w:t>红色</w:t>
            </w:r>
          </w:p>
        </w:tc>
        <w:tc>
          <w:tcPr>
            <w:tcW w:w="3326" w:type="dxa"/>
            <w:shd w:val="clear" w:color="auto" w:fill="DAEEF3" w:themeFill="accent5" w:themeFillTint="33"/>
          </w:tcPr>
          <w:p w14:paraId="725B40E6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</w:t>
            </w:r>
          </w:p>
        </w:tc>
        <w:tc>
          <w:tcPr>
            <w:tcW w:w="3972" w:type="dxa"/>
            <w:shd w:val="clear" w:color="auto" w:fill="DAEEF3" w:themeFill="accent5" w:themeFillTint="33"/>
          </w:tcPr>
          <w:p w14:paraId="0E3153DA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新宋体" w:eastAsia="新宋体" w:cs="新宋体" w:hAnsiTheme="minorHAnsi"/>
                <w:color w:val="000000"/>
                <w:sz w:val="19"/>
                <w:szCs w:val="19"/>
              </w:rPr>
              <w:t>00</w:t>
            </w: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 xml:space="preserve"> </w:t>
            </w:r>
            <w:r>
              <w:rPr>
                <w:rFonts w:hint="eastAsia" w:ascii="新宋体" w:eastAsia="新宋体" w:cs="新宋体" w:hAnsiTheme="minorHAnsi"/>
                <w:color w:val="000000"/>
                <w:sz w:val="19"/>
                <w:szCs w:val="19"/>
              </w:rPr>
              <w:t>00</w:t>
            </w: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 xml:space="preserve"> FF</w:t>
            </w:r>
          </w:p>
        </w:tc>
      </w:tr>
      <w:tr w14:paraId="66834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63" w:type="dxa"/>
            <w:vMerge w:val="continue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65AD0B07">
            <w:pPr>
              <w:autoSpaceDE w:val="0"/>
              <w:autoSpaceDN w:val="0"/>
              <w:adjustRightInd w:val="0"/>
              <w:spacing w:line="240" w:lineRule="auto"/>
              <w:ind w:firstLine="402"/>
              <w:jc w:val="left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326" w:type="dxa"/>
          </w:tcPr>
          <w:p w14:paraId="54908A00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RGB565</w:t>
            </w:r>
          </w:p>
        </w:tc>
        <w:tc>
          <w:tcPr>
            <w:tcW w:w="3972" w:type="dxa"/>
          </w:tcPr>
          <w:p w14:paraId="51B37F14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新宋体" w:eastAsia="新宋体" w:cs="新宋体" w:hAnsiTheme="minorHAnsi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0 F8</w:t>
            </w:r>
          </w:p>
        </w:tc>
      </w:tr>
      <w:tr w14:paraId="3373F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vMerge w:val="restart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3237E398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新宋体" w:eastAsia="新宋体" w:cs="新宋体" w:hAnsiTheme="minorHAnsi"/>
                <w:b/>
                <w:color w:val="000000"/>
                <w:sz w:val="19"/>
                <w:szCs w:val="19"/>
              </w:rPr>
              <w:t>绿色</w:t>
            </w:r>
          </w:p>
        </w:tc>
        <w:tc>
          <w:tcPr>
            <w:tcW w:w="3326" w:type="dxa"/>
            <w:shd w:val="clear" w:color="auto" w:fill="DAEEF3" w:themeFill="accent5" w:themeFillTint="33"/>
          </w:tcPr>
          <w:p w14:paraId="3EC67783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</w:t>
            </w:r>
          </w:p>
        </w:tc>
        <w:tc>
          <w:tcPr>
            <w:tcW w:w="3972" w:type="dxa"/>
            <w:shd w:val="clear" w:color="auto" w:fill="DAEEF3" w:themeFill="accent5" w:themeFillTint="33"/>
          </w:tcPr>
          <w:p w14:paraId="4B4B514D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新宋体" w:eastAsia="新宋体" w:cs="新宋体" w:hAnsiTheme="minorHAnsi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0 FF 00</w:t>
            </w:r>
          </w:p>
        </w:tc>
      </w:tr>
      <w:tr w14:paraId="6DDBA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vMerge w:val="continue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1DB74414">
            <w:pPr>
              <w:autoSpaceDE w:val="0"/>
              <w:autoSpaceDN w:val="0"/>
              <w:adjustRightInd w:val="0"/>
              <w:spacing w:line="240" w:lineRule="auto"/>
              <w:ind w:firstLine="402"/>
              <w:jc w:val="left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326" w:type="dxa"/>
          </w:tcPr>
          <w:p w14:paraId="6221F5EA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RGB565</w:t>
            </w:r>
          </w:p>
        </w:tc>
        <w:tc>
          <w:tcPr>
            <w:tcW w:w="3972" w:type="dxa"/>
          </w:tcPr>
          <w:p w14:paraId="3CE2A9AF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E0 07</w:t>
            </w:r>
          </w:p>
        </w:tc>
      </w:tr>
      <w:tr w14:paraId="3E366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vMerge w:val="restart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  <w:shd w:val="clear" w:color="auto" w:fill="DAEEF3" w:themeFill="accent5" w:themeFillTint="33"/>
          </w:tcPr>
          <w:p w14:paraId="7F54B065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b/>
                <w:sz w:val="20"/>
              </w:rPr>
            </w:pPr>
            <w:r>
              <w:rPr>
                <w:rFonts w:hint="eastAsia" w:ascii="新宋体" w:eastAsia="新宋体" w:cs="新宋体" w:hAnsiTheme="minorHAnsi"/>
                <w:b/>
                <w:color w:val="000000"/>
                <w:sz w:val="19"/>
                <w:szCs w:val="19"/>
              </w:rPr>
              <w:t>蓝色</w:t>
            </w:r>
          </w:p>
        </w:tc>
        <w:tc>
          <w:tcPr>
            <w:tcW w:w="3326" w:type="dxa"/>
            <w:shd w:val="clear" w:color="auto" w:fill="DAEEF3" w:themeFill="accent5" w:themeFillTint="33"/>
          </w:tcPr>
          <w:p w14:paraId="1927DC0B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</w:t>
            </w:r>
          </w:p>
        </w:tc>
        <w:tc>
          <w:tcPr>
            <w:tcW w:w="3972" w:type="dxa"/>
            <w:shd w:val="clear" w:color="auto" w:fill="DAEEF3" w:themeFill="accent5" w:themeFillTint="33"/>
          </w:tcPr>
          <w:p w14:paraId="34E1CB70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FF 00 00</w:t>
            </w:r>
          </w:p>
        </w:tc>
      </w:tr>
      <w:tr w14:paraId="50578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863" w:type="dxa"/>
            <w:vMerge w:val="continue"/>
            <w:tcBorders>
              <w:left w:val="nil"/>
              <w:bottom w:val="nil"/>
              <w:right w:val="single" w:color="auto" w:sz="4" w:space="0"/>
              <w:insideH w:val="nil"/>
              <w:insideV w:val="single" w:sz="4" w:space="0"/>
              <w:tl2br w:val="nil"/>
              <w:tr2bl w:val="nil"/>
            </w:tcBorders>
          </w:tcPr>
          <w:p w14:paraId="4C2A1B5C">
            <w:pPr>
              <w:autoSpaceDE w:val="0"/>
              <w:autoSpaceDN w:val="0"/>
              <w:adjustRightInd w:val="0"/>
              <w:spacing w:line="240" w:lineRule="auto"/>
              <w:ind w:firstLine="402"/>
              <w:jc w:val="left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326" w:type="dxa"/>
          </w:tcPr>
          <w:p w14:paraId="08ED0F48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RGB565</w:t>
            </w:r>
          </w:p>
        </w:tc>
        <w:tc>
          <w:tcPr>
            <w:tcW w:w="3972" w:type="dxa"/>
          </w:tcPr>
          <w:p w14:paraId="06ADC924">
            <w:pPr>
              <w:autoSpaceDE w:val="0"/>
              <w:autoSpaceDN w:val="0"/>
              <w:adjustRightInd w:val="0"/>
              <w:spacing w:line="240" w:lineRule="auto"/>
              <w:ind w:firstLine="0" w:firstLineChars="0"/>
              <w:jc w:val="left"/>
              <w:rPr>
                <w:rFonts w:ascii="Calibri" w:hAnsi="Calibri"/>
                <w:sz w:val="20"/>
              </w:rPr>
            </w:pPr>
            <w:r>
              <w:rPr>
                <w:rFonts w:hint="eastAsia" w:ascii="新宋体" w:eastAsia="新宋体" w:cs="新宋体" w:hAnsiTheme="minorHAnsi"/>
                <w:color w:val="000000"/>
                <w:sz w:val="19"/>
                <w:szCs w:val="19"/>
              </w:rPr>
              <w:t>1</w:t>
            </w:r>
            <w:r>
              <w:rPr>
                <w:rFonts w:ascii="新宋体" w:eastAsia="新宋体" w:cs="新宋体" w:hAnsiTheme="minorHAnsi"/>
                <w:color w:val="000000"/>
                <w:sz w:val="19"/>
                <w:szCs w:val="19"/>
              </w:rPr>
              <w:t>F 00</w:t>
            </w:r>
          </w:p>
        </w:tc>
      </w:tr>
    </w:tbl>
    <w:p w14:paraId="5BA3A829">
      <w:pPr>
        <w:ind w:firstLine="0" w:firstLineChars="0"/>
      </w:pPr>
    </w:p>
    <w:p w14:paraId="517C537B">
      <w:pPr>
        <w:pStyle w:val="22"/>
      </w:pPr>
      <w:r>
        <w:rPr>
          <w:rFonts w:hint="eastAsia"/>
        </w:rPr>
        <w:t>参考文献</w:t>
      </w:r>
    </w:p>
    <w:p w14:paraId="2515D2A0">
      <w:pPr>
        <w:numPr>
          <w:ilvl w:val="0"/>
          <w:numId w:val="5"/>
        </w:numPr>
        <w:ind w:firstLineChars="0"/>
      </w:pPr>
      <w:bookmarkStart w:id="30" w:name="_Ref438562506"/>
      <w:r>
        <w:rPr>
          <w:rFonts w:hint="eastAsia"/>
        </w:rPr>
        <w:t>参考文献1</w:t>
      </w:r>
      <w:bookmarkEnd w:id="30"/>
    </w:p>
    <w:p w14:paraId="62598327">
      <w:pPr>
        <w:numPr>
          <w:ilvl w:val="0"/>
          <w:numId w:val="5"/>
        </w:numPr>
        <w:ind w:firstLineChars="0"/>
      </w:pPr>
      <w:bookmarkStart w:id="31" w:name="_Ref438562622"/>
      <w:r>
        <w:rPr>
          <w:rFonts w:hint="eastAsia"/>
        </w:rPr>
        <w:t>参考文献2</w:t>
      </w:r>
      <w:bookmarkEnd w:id="31"/>
    </w:p>
    <w:p w14:paraId="34CD4C57">
      <w:pPr>
        <w:numPr>
          <w:ilvl w:val="0"/>
          <w:numId w:val="5"/>
        </w:numPr>
        <w:ind w:firstLineChars="0"/>
      </w:pPr>
      <w:bookmarkStart w:id="32" w:name="_Ref438562723"/>
      <w:r>
        <w:rPr>
          <w:rFonts w:hint="eastAsia"/>
        </w:rPr>
        <w:t>参考文献3</w:t>
      </w:r>
      <w:bookmarkEnd w:id="32"/>
      <w:r>
        <w:t xml:space="preserve"> </w:t>
      </w:r>
    </w:p>
    <w:p w14:paraId="10EA2967">
      <w:pPr>
        <w:ind w:left="420" w:firstLine="0" w:firstLineChars="0"/>
      </w:pPr>
    </w:p>
    <w:p w14:paraId="46EB65A1">
      <w:pPr>
        <w:pStyle w:val="22"/>
      </w:pPr>
      <w:r>
        <w:rPr>
          <w:rFonts w:hint="eastAsia"/>
        </w:rPr>
        <w:t>附 录</w:t>
      </w:r>
      <w:bookmarkStart w:id="33" w:name="_GoBack"/>
      <w:bookmarkEnd w:id="33"/>
    </w:p>
    <w:sectPr>
      <w:footerReference r:id="rId8" w:type="default"/>
      <w:pgSz w:w="11906" w:h="16838"/>
      <w:pgMar w:top="1247" w:right="1134" w:bottom="851" w:left="1134" w:header="851" w:footer="851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CA09C">
    <w:pPr>
      <w:pStyle w:val="15"/>
      <w:spacing w:before="120" w:beforeLines="50"/>
    </w:pPr>
    <w:r>
      <w:t>Copyright 2023</w:t>
    </w:r>
    <w:r>
      <w:rPr>
        <w:rFonts w:hint="eastAsia"/>
      </w:rPr>
      <w:t xml:space="preserve"> </w:t>
    </w:r>
    <w:r>
      <w:t>Realtek Semiconductor Corporation.</w:t>
    </w:r>
  </w:p>
  <w:p w14:paraId="45874E4B">
    <w:pPr>
      <w:pStyle w:val="15"/>
    </w:pPr>
    <w:r>
      <w:t xml:space="preserve">                                          All Rights Reserved</w:t>
    </w:r>
    <w:r>
      <w:rPr>
        <w:rFonts w:hint="eastAsia"/>
      </w:rPr>
      <w:t>.</w:t>
    </w:r>
    <w:r>
      <w:t xml:space="preserve">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3CC19">
    <w:pPr>
      <w:pStyle w:val="15"/>
      <w:spacing w:before="120" w:beforeLines="50"/>
    </w:pPr>
    <w:r>
      <w:t>Copyright 2023</w:t>
    </w:r>
    <w:r>
      <w:rPr>
        <w:rFonts w:hint="eastAsia"/>
      </w:rPr>
      <w:t xml:space="preserve"> </w:t>
    </w:r>
    <w:r>
      <w:t>Realtek Semiconductor Corporation.</w:t>
    </w:r>
  </w:p>
  <w:p w14:paraId="02B86DEF">
    <w:pPr>
      <w:pStyle w:val="15"/>
    </w:pPr>
    <w:r>
      <w:t xml:space="preserve">                                          All Rights Reserved</w:t>
    </w:r>
    <w:r>
      <w:rPr>
        <w:rFonts w:hint="eastAsia"/>
      </w:rPr>
      <w:t>.</w:t>
    </w:r>
    <w:r>
      <w:t xml:space="preserve">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III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D5C86">
    <w:pPr>
      <w:pStyle w:val="15"/>
      <w:spacing w:before="120" w:beforeLines="50"/>
    </w:pPr>
    <w:r>
      <w:t>Copyright 2023</w:t>
    </w:r>
    <w:r>
      <w:rPr>
        <w:rFonts w:hint="eastAsia"/>
      </w:rPr>
      <w:t xml:space="preserve"> </w:t>
    </w:r>
    <w:r>
      <w:t>Realtek Semiconductor Corporation.</w:t>
    </w:r>
  </w:p>
  <w:p w14:paraId="10AC647C">
    <w:pPr>
      <w:pStyle w:val="15"/>
    </w:pPr>
    <w:r>
      <w:t xml:space="preserve">                                          All Rights Reserved</w:t>
    </w:r>
    <w:r>
      <w:rPr>
        <w:rFonts w:hint="eastAsia"/>
      </w:rPr>
      <w:t>.</w:t>
    </w:r>
    <w:r>
      <w:t xml:space="preserve">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BB3DA">
    <w:pPr>
      <w:pStyle w:val="16"/>
    </w:pPr>
    <w:r>
      <w:t xml:space="preserve">BT Project </w:t>
    </w:r>
    <w:r>
      <w:rPr>
        <w:rFonts w:hint="eastAsia"/>
      </w:rPr>
      <w:t>D</w:t>
    </w:r>
    <w:r>
      <w:t xml:space="preserve">ocument </w:t>
    </w:r>
    <w:r>
      <w:rPr>
        <w:rFonts w:hint="eastAsia"/>
      </w:rPr>
      <w:t>T</w:t>
    </w:r>
    <w:r>
      <w:t>emplat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-60960</wp:posOffset>
          </wp:positionV>
          <wp:extent cx="1114425" cy="228600"/>
          <wp:effectExtent l="0" t="0" r="9525" b="0"/>
          <wp:wrapNone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4425" cy="228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7762A"/>
    <w:multiLevelType w:val="multilevel"/>
    <w:tmpl w:val="3E37762A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F334044"/>
    <w:multiLevelType w:val="multilevel"/>
    <w:tmpl w:val="3F334044"/>
    <w:lvl w:ilvl="0" w:tentative="0">
      <w:start w:val="1"/>
      <w:numFmt w:val="decimal"/>
      <w:pStyle w:val="2"/>
      <w:suff w:val="space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suff w:val="space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suff w:val="space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suff w:val="space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suff w:val="space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2">
    <w:nsid w:val="64793519"/>
    <w:multiLevelType w:val="multilevel"/>
    <w:tmpl w:val="64793519"/>
    <w:lvl w:ilvl="0" w:tentative="0">
      <w:start w:val="1"/>
      <w:numFmt w:val="decimal"/>
      <w:lvlText w:val="%1."/>
      <w:lvlJc w:val="left"/>
      <w:pPr>
        <w:tabs>
          <w:tab w:val="left" w:pos="782"/>
        </w:tabs>
        <w:ind w:left="782" w:hanging="362"/>
      </w:pPr>
      <w:rPr>
        <w:rFonts w:hint="default"/>
        <w:b w:val="0"/>
        <w:i w:val="0"/>
        <w:color w:val="auto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145"/>
        </w:tabs>
        <w:ind w:left="1145" w:hanging="362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1508"/>
        </w:tabs>
        <w:ind w:left="1508" w:hanging="362"/>
      </w:pPr>
      <w:rPr>
        <w:rFonts w:hint="eastAsia"/>
      </w:rPr>
    </w:lvl>
    <w:lvl w:ilvl="3" w:tentative="0">
      <w:start w:val="1"/>
      <w:numFmt w:val="lowerLetter"/>
      <w:lvlText w:val="%4."/>
      <w:lvlJc w:val="left"/>
      <w:pPr>
        <w:tabs>
          <w:tab w:val="left" w:pos="1871"/>
        </w:tabs>
        <w:ind w:left="1871" w:hanging="362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234"/>
        </w:tabs>
        <w:ind w:left="2234" w:hanging="362"/>
      </w:pPr>
      <w:rPr>
        <w:rFonts w:hint="default"/>
      </w:rPr>
    </w:lvl>
    <w:lvl w:ilvl="5" w:tentative="0">
      <w:start w:val="1"/>
      <w:numFmt w:val="lowerLetter"/>
      <w:lvlText w:val="(%6)"/>
      <w:lvlJc w:val="left"/>
      <w:pPr>
        <w:tabs>
          <w:tab w:val="left" w:pos="2597"/>
        </w:tabs>
        <w:ind w:left="2597" w:hanging="362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60"/>
        </w:tabs>
        <w:ind w:left="2960" w:hanging="362"/>
      </w:pPr>
      <w:rPr>
        <w:rFonts w:hint="default" w:ascii="Wingdings" w:hAnsi="Wingdings"/>
      </w:rPr>
    </w:lvl>
    <w:lvl w:ilvl="7" w:tentative="0">
      <w:start w:val="1"/>
      <w:numFmt w:val="bullet"/>
      <w:lvlText w:val=""/>
      <w:lvlJc w:val="left"/>
      <w:pPr>
        <w:tabs>
          <w:tab w:val="left" w:pos="3323"/>
        </w:tabs>
        <w:ind w:left="3323" w:hanging="362"/>
      </w:pPr>
      <w:rPr>
        <w:rFonts w:hint="default" w:ascii="Wingdings" w:hAnsi="Wingdings"/>
      </w:rPr>
    </w:lvl>
    <w:lvl w:ilvl="8" w:tentative="0">
      <w:start w:val="1"/>
      <w:numFmt w:val="bullet"/>
      <w:lvlText w:val=""/>
      <w:lvlJc w:val="left"/>
      <w:pPr>
        <w:tabs>
          <w:tab w:val="left" w:pos="3686"/>
        </w:tabs>
        <w:ind w:left="3686" w:hanging="362"/>
      </w:pPr>
      <w:rPr>
        <w:rFonts w:hint="default" w:ascii="Wingdings" w:hAnsi="Wingdings"/>
      </w:rPr>
    </w:lvl>
  </w:abstractNum>
  <w:abstractNum w:abstractNumId="3">
    <w:nsid w:val="66A04B71"/>
    <w:multiLevelType w:val="multilevel"/>
    <w:tmpl w:val="66A04B7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67C296A8"/>
    <w:multiLevelType w:val="multilevel"/>
    <w:tmpl w:val="67C296A8"/>
    <w:lvl w:ilvl="0" w:tentative="0">
      <w:start w:val="1"/>
      <w:numFmt w:val="decimal"/>
      <w:lvlText w:val="%1."/>
      <w:lvlJc w:val="left"/>
      <w:pPr>
        <w:tabs>
          <w:tab w:val="left" w:pos="782"/>
        </w:tabs>
        <w:ind w:left="782" w:hanging="362"/>
      </w:pPr>
      <w:rPr>
        <w:rFonts w:hint="default"/>
        <w:b w:val="0"/>
        <w:i w:val="0"/>
        <w:color w:val="auto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145"/>
        </w:tabs>
        <w:ind w:left="1145" w:hanging="362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1508"/>
        </w:tabs>
        <w:ind w:left="1508" w:hanging="362"/>
      </w:pPr>
      <w:rPr>
        <w:rFonts w:hint="eastAsia"/>
      </w:rPr>
    </w:lvl>
    <w:lvl w:ilvl="3" w:tentative="0">
      <w:start w:val="1"/>
      <w:numFmt w:val="lowerLetter"/>
      <w:lvlText w:val="%4."/>
      <w:lvlJc w:val="left"/>
      <w:pPr>
        <w:tabs>
          <w:tab w:val="left" w:pos="1871"/>
        </w:tabs>
        <w:ind w:left="1871" w:hanging="362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234"/>
        </w:tabs>
        <w:ind w:left="2234" w:hanging="362"/>
      </w:pPr>
      <w:rPr>
        <w:rFonts w:hint="default"/>
      </w:rPr>
    </w:lvl>
    <w:lvl w:ilvl="5" w:tentative="0">
      <w:start w:val="1"/>
      <w:numFmt w:val="lowerLetter"/>
      <w:lvlText w:val="(%6)"/>
      <w:lvlJc w:val="left"/>
      <w:pPr>
        <w:tabs>
          <w:tab w:val="left" w:pos="2597"/>
        </w:tabs>
        <w:ind w:left="2597" w:hanging="362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60"/>
        </w:tabs>
        <w:ind w:left="2960" w:hanging="362"/>
      </w:pPr>
      <w:rPr>
        <w:rFonts w:hint="default" w:ascii="Wingdings" w:hAnsi="Wingdings"/>
      </w:rPr>
    </w:lvl>
    <w:lvl w:ilvl="7" w:tentative="0">
      <w:start w:val="1"/>
      <w:numFmt w:val="bullet"/>
      <w:lvlText w:val=""/>
      <w:lvlJc w:val="left"/>
      <w:pPr>
        <w:tabs>
          <w:tab w:val="left" w:pos="3323"/>
        </w:tabs>
        <w:ind w:left="3323" w:hanging="362"/>
      </w:pPr>
      <w:rPr>
        <w:rFonts w:hint="default" w:ascii="Wingdings" w:hAnsi="Wingdings"/>
      </w:rPr>
    </w:lvl>
    <w:lvl w:ilvl="8" w:tentative="0">
      <w:start w:val="1"/>
      <w:numFmt w:val="bullet"/>
      <w:lvlText w:val=""/>
      <w:lvlJc w:val="left"/>
      <w:pPr>
        <w:tabs>
          <w:tab w:val="left" w:pos="3686"/>
        </w:tabs>
        <w:ind w:left="3686" w:hanging="362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NWE1YTgyMjNkYzkzMDZlYWQ3OWFjNDJkN2NhMDQifQ=="/>
  </w:docVars>
  <w:rsids>
    <w:rsidRoot w:val="00172A27"/>
    <w:rsid w:val="0000273A"/>
    <w:rsid w:val="00002981"/>
    <w:rsid w:val="00004BA8"/>
    <w:rsid w:val="000064B7"/>
    <w:rsid w:val="0000775B"/>
    <w:rsid w:val="00012E25"/>
    <w:rsid w:val="00013AC1"/>
    <w:rsid w:val="00016A25"/>
    <w:rsid w:val="00016EDD"/>
    <w:rsid w:val="00017924"/>
    <w:rsid w:val="00021BEB"/>
    <w:rsid w:val="00023122"/>
    <w:rsid w:val="000250C1"/>
    <w:rsid w:val="00026C8E"/>
    <w:rsid w:val="00032743"/>
    <w:rsid w:val="00032B08"/>
    <w:rsid w:val="0003460F"/>
    <w:rsid w:val="00035956"/>
    <w:rsid w:val="00035CA1"/>
    <w:rsid w:val="00040B1D"/>
    <w:rsid w:val="000448E3"/>
    <w:rsid w:val="0004740E"/>
    <w:rsid w:val="00050A43"/>
    <w:rsid w:val="000517A3"/>
    <w:rsid w:val="000548AA"/>
    <w:rsid w:val="00057A30"/>
    <w:rsid w:val="0006641E"/>
    <w:rsid w:val="0006709E"/>
    <w:rsid w:val="000678D3"/>
    <w:rsid w:val="00067E9B"/>
    <w:rsid w:val="00070449"/>
    <w:rsid w:val="00077BA8"/>
    <w:rsid w:val="00077FF3"/>
    <w:rsid w:val="00080EB0"/>
    <w:rsid w:val="000848DB"/>
    <w:rsid w:val="00085695"/>
    <w:rsid w:val="00087022"/>
    <w:rsid w:val="00090C8D"/>
    <w:rsid w:val="00091ED4"/>
    <w:rsid w:val="00095D29"/>
    <w:rsid w:val="000A0383"/>
    <w:rsid w:val="000A2894"/>
    <w:rsid w:val="000A5FAB"/>
    <w:rsid w:val="000A71A5"/>
    <w:rsid w:val="000A752B"/>
    <w:rsid w:val="000A7635"/>
    <w:rsid w:val="000B2821"/>
    <w:rsid w:val="000C35D6"/>
    <w:rsid w:val="000C3CC8"/>
    <w:rsid w:val="000C6177"/>
    <w:rsid w:val="000D30EB"/>
    <w:rsid w:val="000D5BE0"/>
    <w:rsid w:val="000D652E"/>
    <w:rsid w:val="000D6D68"/>
    <w:rsid w:val="000E05EA"/>
    <w:rsid w:val="000E080A"/>
    <w:rsid w:val="000E1A9F"/>
    <w:rsid w:val="000E1D70"/>
    <w:rsid w:val="000E7350"/>
    <w:rsid w:val="000F050F"/>
    <w:rsid w:val="000F079D"/>
    <w:rsid w:val="000F0861"/>
    <w:rsid w:val="000F1D1F"/>
    <w:rsid w:val="000F24BA"/>
    <w:rsid w:val="000F5594"/>
    <w:rsid w:val="000F6EBF"/>
    <w:rsid w:val="00100037"/>
    <w:rsid w:val="0010163C"/>
    <w:rsid w:val="001030BA"/>
    <w:rsid w:val="00105584"/>
    <w:rsid w:val="001068B3"/>
    <w:rsid w:val="001128D6"/>
    <w:rsid w:val="00112E6B"/>
    <w:rsid w:val="00113C22"/>
    <w:rsid w:val="00126458"/>
    <w:rsid w:val="00126A1D"/>
    <w:rsid w:val="001311EA"/>
    <w:rsid w:val="00132B26"/>
    <w:rsid w:val="00133754"/>
    <w:rsid w:val="00143E45"/>
    <w:rsid w:val="00144D7A"/>
    <w:rsid w:val="00147343"/>
    <w:rsid w:val="00150593"/>
    <w:rsid w:val="001509B9"/>
    <w:rsid w:val="00150A5A"/>
    <w:rsid w:val="00150D03"/>
    <w:rsid w:val="0015115E"/>
    <w:rsid w:val="00151387"/>
    <w:rsid w:val="00152EB0"/>
    <w:rsid w:val="00153EB5"/>
    <w:rsid w:val="0015421E"/>
    <w:rsid w:val="00156E1F"/>
    <w:rsid w:val="00157077"/>
    <w:rsid w:val="001610B8"/>
    <w:rsid w:val="001621A1"/>
    <w:rsid w:val="001629D4"/>
    <w:rsid w:val="00163F86"/>
    <w:rsid w:val="00166F55"/>
    <w:rsid w:val="00167486"/>
    <w:rsid w:val="00171AD4"/>
    <w:rsid w:val="00172040"/>
    <w:rsid w:val="00172589"/>
    <w:rsid w:val="0017263D"/>
    <w:rsid w:val="00172A27"/>
    <w:rsid w:val="00174F19"/>
    <w:rsid w:val="0017532F"/>
    <w:rsid w:val="00176404"/>
    <w:rsid w:val="00177877"/>
    <w:rsid w:val="00177E78"/>
    <w:rsid w:val="0018037B"/>
    <w:rsid w:val="00180D79"/>
    <w:rsid w:val="00185704"/>
    <w:rsid w:val="00187987"/>
    <w:rsid w:val="00194213"/>
    <w:rsid w:val="001953A7"/>
    <w:rsid w:val="00197905"/>
    <w:rsid w:val="001A0D89"/>
    <w:rsid w:val="001A7741"/>
    <w:rsid w:val="001B34EE"/>
    <w:rsid w:val="001B6780"/>
    <w:rsid w:val="001C04F9"/>
    <w:rsid w:val="001C6B0C"/>
    <w:rsid w:val="001D1830"/>
    <w:rsid w:val="001D2490"/>
    <w:rsid w:val="001D2FEF"/>
    <w:rsid w:val="001D315E"/>
    <w:rsid w:val="001D3B7E"/>
    <w:rsid w:val="001D65B4"/>
    <w:rsid w:val="001E1A21"/>
    <w:rsid w:val="001E2E14"/>
    <w:rsid w:val="001F3FE6"/>
    <w:rsid w:val="00200780"/>
    <w:rsid w:val="00202266"/>
    <w:rsid w:val="002040E4"/>
    <w:rsid w:val="00205858"/>
    <w:rsid w:val="00207AEF"/>
    <w:rsid w:val="00207C48"/>
    <w:rsid w:val="00207CAC"/>
    <w:rsid w:val="0021425E"/>
    <w:rsid w:val="00216BB1"/>
    <w:rsid w:val="002241A1"/>
    <w:rsid w:val="00224BE4"/>
    <w:rsid w:val="00225437"/>
    <w:rsid w:val="00231F0B"/>
    <w:rsid w:val="00232C13"/>
    <w:rsid w:val="00235D79"/>
    <w:rsid w:val="0023621B"/>
    <w:rsid w:val="0023680A"/>
    <w:rsid w:val="002406E7"/>
    <w:rsid w:val="00240712"/>
    <w:rsid w:val="00241CCE"/>
    <w:rsid w:val="00243DA8"/>
    <w:rsid w:val="00244BED"/>
    <w:rsid w:val="00244F80"/>
    <w:rsid w:val="0024563A"/>
    <w:rsid w:val="002461A3"/>
    <w:rsid w:val="002463FB"/>
    <w:rsid w:val="0024679F"/>
    <w:rsid w:val="0025226C"/>
    <w:rsid w:val="0025405D"/>
    <w:rsid w:val="00257CBB"/>
    <w:rsid w:val="0026025F"/>
    <w:rsid w:val="002620D9"/>
    <w:rsid w:val="00262E01"/>
    <w:rsid w:val="00263787"/>
    <w:rsid w:val="00263E9C"/>
    <w:rsid w:val="00264FC9"/>
    <w:rsid w:val="0026753E"/>
    <w:rsid w:val="0027175A"/>
    <w:rsid w:val="002731C7"/>
    <w:rsid w:val="00275067"/>
    <w:rsid w:val="002805B1"/>
    <w:rsid w:val="002850D0"/>
    <w:rsid w:val="0028744B"/>
    <w:rsid w:val="00291AE1"/>
    <w:rsid w:val="00291F63"/>
    <w:rsid w:val="00293B11"/>
    <w:rsid w:val="00294D2E"/>
    <w:rsid w:val="00297AA1"/>
    <w:rsid w:val="002A1500"/>
    <w:rsid w:val="002A1B48"/>
    <w:rsid w:val="002A49F8"/>
    <w:rsid w:val="002B2C98"/>
    <w:rsid w:val="002B3A7A"/>
    <w:rsid w:val="002B6DB8"/>
    <w:rsid w:val="002B777A"/>
    <w:rsid w:val="002B7D2A"/>
    <w:rsid w:val="002C0371"/>
    <w:rsid w:val="002C185A"/>
    <w:rsid w:val="002C1C7E"/>
    <w:rsid w:val="002C2510"/>
    <w:rsid w:val="002C4ACE"/>
    <w:rsid w:val="002C6160"/>
    <w:rsid w:val="002C65B5"/>
    <w:rsid w:val="002D1421"/>
    <w:rsid w:val="002D2044"/>
    <w:rsid w:val="002D23D0"/>
    <w:rsid w:val="002D273A"/>
    <w:rsid w:val="002D3594"/>
    <w:rsid w:val="002D7A58"/>
    <w:rsid w:val="002E06C9"/>
    <w:rsid w:val="002E4720"/>
    <w:rsid w:val="002E4893"/>
    <w:rsid w:val="002E5CD9"/>
    <w:rsid w:val="002E5D16"/>
    <w:rsid w:val="002E6DCF"/>
    <w:rsid w:val="002F03A4"/>
    <w:rsid w:val="002F2750"/>
    <w:rsid w:val="002F3E8E"/>
    <w:rsid w:val="002F6299"/>
    <w:rsid w:val="002F7219"/>
    <w:rsid w:val="002F7F6E"/>
    <w:rsid w:val="00303153"/>
    <w:rsid w:val="00303A55"/>
    <w:rsid w:val="00303F35"/>
    <w:rsid w:val="00304734"/>
    <w:rsid w:val="00304DCA"/>
    <w:rsid w:val="00305C25"/>
    <w:rsid w:val="003068A4"/>
    <w:rsid w:val="00307CAF"/>
    <w:rsid w:val="00311454"/>
    <w:rsid w:val="00315125"/>
    <w:rsid w:val="003175A7"/>
    <w:rsid w:val="00317C94"/>
    <w:rsid w:val="00320BA3"/>
    <w:rsid w:val="00320D99"/>
    <w:rsid w:val="00322A26"/>
    <w:rsid w:val="003258DA"/>
    <w:rsid w:val="00325D18"/>
    <w:rsid w:val="00326D5C"/>
    <w:rsid w:val="0033019F"/>
    <w:rsid w:val="003312C3"/>
    <w:rsid w:val="00332620"/>
    <w:rsid w:val="00332DF8"/>
    <w:rsid w:val="0033476D"/>
    <w:rsid w:val="003355AA"/>
    <w:rsid w:val="00336F92"/>
    <w:rsid w:val="003401F6"/>
    <w:rsid w:val="0034044D"/>
    <w:rsid w:val="0034117E"/>
    <w:rsid w:val="00342314"/>
    <w:rsid w:val="003440A4"/>
    <w:rsid w:val="00345D81"/>
    <w:rsid w:val="0034616E"/>
    <w:rsid w:val="003464CB"/>
    <w:rsid w:val="00347034"/>
    <w:rsid w:val="00353422"/>
    <w:rsid w:val="00353555"/>
    <w:rsid w:val="00353AD3"/>
    <w:rsid w:val="00353C8A"/>
    <w:rsid w:val="00356697"/>
    <w:rsid w:val="00360501"/>
    <w:rsid w:val="003605AE"/>
    <w:rsid w:val="00361DAB"/>
    <w:rsid w:val="003634EA"/>
    <w:rsid w:val="0036455F"/>
    <w:rsid w:val="00364CEB"/>
    <w:rsid w:val="00365BE3"/>
    <w:rsid w:val="00366C6C"/>
    <w:rsid w:val="00370866"/>
    <w:rsid w:val="00371BD4"/>
    <w:rsid w:val="00372EAD"/>
    <w:rsid w:val="003731CB"/>
    <w:rsid w:val="00373E78"/>
    <w:rsid w:val="00376772"/>
    <w:rsid w:val="00376827"/>
    <w:rsid w:val="00380446"/>
    <w:rsid w:val="00384082"/>
    <w:rsid w:val="00387D43"/>
    <w:rsid w:val="0039050B"/>
    <w:rsid w:val="003943F1"/>
    <w:rsid w:val="00395D04"/>
    <w:rsid w:val="00396B4F"/>
    <w:rsid w:val="003970D3"/>
    <w:rsid w:val="003A1561"/>
    <w:rsid w:val="003A58DD"/>
    <w:rsid w:val="003A6963"/>
    <w:rsid w:val="003A7CB4"/>
    <w:rsid w:val="003A7FA1"/>
    <w:rsid w:val="003B0F05"/>
    <w:rsid w:val="003B2EFA"/>
    <w:rsid w:val="003B4886"/>
    <w:rsid w:val="003B5A5C"/>
    <w:rsid w:val="003B5E03"/>
    <w:rsid w:val="003B69AC"/>
    <w:rsid w:val="003B6AFF"/>
    <w:rsid w:val="003B7524"/>
    <w:rsid w:val="003C1B19"/>
    <w:rsid w:val="003C69AB"/>
    <w:rsid w:val="003C72EE"/>
    <w:rsid w:val="003D029B"/>
    <w:rsid w:val="003D5730"/>
    <w:rsid w:val="003D6438"/>
    <w:rsid w:val="003E3ED5"/>
    <w:rsid w:val="003E5C4E"/>
    <w:rsid w:val="003E5E7B"/>
    <w:rsid w:val="003E6D7A"/>
    <w:rsid w:val="003E6FE8"/>
    <w:rsid w:val="003E7911"/>
    <w:rsid w:val="003F0E0C"/>
    <w:rsid w:val="003F17FB"/>
    <w:rsid w:val="003F49FC"/>
    <w:rsid w:val="003F4B10"/>
    <w:rsid w:val="003F6D00"/>
    <w:rsid w:val="00402D62"/>
    <w:rsid w:val="00403BF5"/>
    <w:rsid w:val="00410BC8"/>
    <w:rsid w:val="00411584"/>
    <w:rsid w:val="004116B1"/>
    <w:rsid w:val="00411E53"/>
    <w:rsid w:val="0041689D"/>
    <w:rsid w:val="004200F8"/>
    <w:rsid w:val="00420DA8"/>
    <w:rsid w:val="0042332F"/>
    <w:rsid w:val="004248F1"/>
    <w:rsid w:val="00424E7F"/>
    <w:rsid w:val="00426EBF"/>
    <w:rsid w:val="00432BC1"/>
    <w:rsid w:val="004365C2"/>
    <w:rsid w:val="0043733D"/>
    <w:rsid w:val="0044366C"/>
    <w:rsid w:val="00451921"/>
    <w:rsid w:val="0045353A"/>
    <w:rsid w:val="004619BD"/>
    <w:rsid w:val="00462B5D"/>
    <w:rsid w:val="00465C8C"/>
    <w:rsid w:val="00465D2D"/>
    <w:rsid w:val="00465FDD"/>
    <w:rsid w:val="00466D4B"/>
    <w:rsid w:val="00471E6C"/>
    <w:rsid w:val="00472954"/>
    <w:rsid w:val="00473921"/>
    <w:rsid w:val="0047680B"/>
    <w:rsid w:val="0047702F"/>
    <w:rsid w:val="0048055C"/>
    <w:rsid w:val="00482691"/>
    <w:rsid w:val="0048278B"/>
    <w:rsid w:val="00487957"/>
    <w:rsid w:val="00487DDF"/>
    <w:rsid w:val="00494CFC"/>
    <w:rsid w:val="00497E58"/>
    <w:rsid w:val="004A19C1"/>
    <w:rsid w:val="004A30A2"/>
    <w:rsid w:val="004A3A86"/>
    <w:rsid w:val="004A61E5"/>
    <w:rsid w:val="004A7FAC"/>
    <w:rsid w:val="004B029A"/>
    <w:rsid w:val="004B02F0"/>
    <w:rsid w:val="004B1662"/>
    <w:rsid w:val="004B16A3"/>
    <w:rsid w:val="004B4593"/>
    <w:rsid w:val="004B4618"/>
    <w:rsid w:val="004C36EB"/>
    <w:rsid w:val="004C751E"/>
    <w:rsid w:val="004D2755"/>
    <w:rsid w:val="004D3954"/>
    <w:rsid w:val="004D7F83"/>
    <w:rsid w:val="004E0E37"/>
    <w:rsid w:val="004E6A77"/>
    <w:rsid w:val="004F2C04"/>
    <w:rsid w:val="004F3736"/>
    <w:rsid w:val="004F5420"/>
    <w:rsid w:val="004F5FE7"/>
    <w:rsid w:val="004F6076"/>
    <w:rsid w:val="004F64ED"/>
    <w:rsid w:val="004F6DBD"/>
    <w:rsid w:val="004F749B"/>
    <w:rsid w:val="004F7E24"/>
    <w:rsid w:val="00503F19"/>
    <w:rsid w:val="00505A75"/>
    <w:rsid w:val="00507F97"/>
    <w:rsid w:val="005102B2"/>
    <w:rsid w:val="005102CF"/>
    <w:rsid w:val="00510600"/>
    <w:rsid w:val="00512315"/>
    <w:rsid w:val="005131ED"/>
    <w:rsid w:val="00513BD1"/>
    <w:rsid w:val="0051722B"/>
    <w:rsid w:val="00517496"/>
    <w:rsid w:val="005174D7"/>
    <w:rsid w:val="00522DF9"/>
    <w:rsid w:val="005309B7"/>
    <w:rsid w:val="00531219"/>
    <w:rsid w:val="00537779"/>
    <w:rsid w:val="0054132A"/>
    <w:rsid w:val="00546D45"/>
    <w:rsid w:val="005536A4"/>
    <w:rsid w:val="005562AD"/>
    <w:rsid w:val="0055658B"/>
    <w:rsid w:val="005600E8"/>
    <w:rsid w:val="00560EBE"/>
    <w:rsid w:val="005643CD"/>
    <w:rsid w:val="005651B0"/>
    <w:rsid w:val="00565D6D"/>
    <w:rsid w:val="0056632C"/>
    <w:rsid w:val="00573171"/>
    <w:rsid w:val="005736E1"/>
    <w:rsid w:val="00574E6F"/>
    <w:rsid w:val="00577AA0"/>
    <w:rsid w:val="00580D50"/>
    <w:rsid w:val="005812E6"/>
    <w:rsid w:val="005817BA"/>
    <w:rsid w:val="005825FE"/>
    <w:rsid w:val="00590AE6"/>
    <w:rsid w:val="00590B61"/>
    <w:rsid w:val="00593060"/>
    <w:rsid w:val="00593774"/>
    <w:rsid w:val="00593FBE"/>
    <w:rsid w:val="0059420F"/>
    <w:rsid w:val="005A1155"/>
    <w:rsid w:val="005A32B5"/>
    <w:rsid w:val="005A35CB"/>
    <w:rsid w:val="005A4D79"/>
    <w:rsid w:val="005A5B33"/>
    <w:rsid w:val="005A6E5E"/>
    <w:rsid w:val="005B5F50"/>
    <w:rsid w:val="005B683E"/>
    <w:rsid w:val="005B76C9"/>
    <w:rsid w:val="005C0A82"/>
    <w:rsid w:val="005C2CEE"/>
    <w:rsid w:val="005C5E6C"/>
    <w:rsid w:val="005C75AB"/>
    <w:rsid w:val="005C7981"/>
    <w:rsid w:val="005C7DA3"/>
    <w:rsid w:val="005D4369"/>
    <w:rsid w:val="005D52BE"/>
    <w:rsid w:val="005D582A"/>
    <w:rsid w:val="005E1261"/>
    <w:rsid w:val="005E2C68"/>
    <w:rsid w:val="005E4B1B"/>
    <w:rsid w:val="005E4D3E"/>
    <w:rsid w:val="005E5AA7"/>
    <w:rsid w:val="005E69FA"/>
    <w:rsid w:val="005F0423"/>
    <w:rsid w:val="005F1BAD"/>
    <w:rsid w:val="005F593B"/>
    <w:rsid w:val="0060042E"/>
    <w:rsid w:val="0060112B"/>
    <w:rsid w:val="00601E05"/>
    <w:rsid w:val="00604F7B"/>
    <w:rsid w:val="006062AB"/>
    <w:rsid w:val="00606A17"/>
    <w:rsid w:val="00606FDC"/>
    <w:rsid w:val="006228F0"/>
    <w:rsid w:val="00623987"/>
    <w:rsid w:val="006251D6"/>
    <w:rsid w:val="00625961"/>
    <w:rsid w:val="00625A07"/>
    <w:rsid w:val="00625ADE"/>
    <w:rsid w:val="00631638"/>
    <w:rsid w:val="0063491A"/>
    <w:rsid w:val="00634FF8"/>
    <w:rsid w:val="00635982"/>
    <w:rsid w:val="00637152"/>
    <w:rsid w:val="00641BE8"/>
    <w:rsid w:val="00642C5D"/>
    <w:rsid w:val="00647775"/>
    <w:rsid w:val="00652562"/>
    <w:rsid w:val="006530B3"/>
    <w:rsid w:val="00657496"/>
    <w:rsid w:val="0066049F"/>
    <w:rsid w:val="00661852"/>
    <w:rsid w:val="0066314B"/>
    <w:rsid w:val="00663F8F"/>
    <w:rsid w:val="006642EF"/>
    <w:rsid w:val="006647F7"/>
    <w:rsid w:val="00666C2B"/>
    <w:rsid w:val="00667D9C"/>
    <w:rsid w:val="00672CA6"/>
    <w:rsid w:val="00677736"/>
    <w:rsid w:val="006803C7"/>
    <w:rsid w:val="00680DFF"/>
    <w:rsid w:val="0068330D"/>
    <w:rsid w:val="00685346"/>
    <w:rsid w:val="00691A70"/>
    <w:rsid w:val="00692485"/>
    <w:rsid w:val="00695A12"/>
    <w:rsid w:val="006A1595"/>
    <w:rsid w:val="006A1CF0"/>
    <w:rsid w:val="006A3E4C"/>
    <w:rsid w:val="006A532E"/>
    <w:rsid w:val="006A7CE2"/>
    <w:rsid w:val="006B065F"/>
    <w:rsid w:val="006B06CE"/>
    <w:rsid w:val="006B10D4"/>
    <w:rsid w:val="006B2E11"/>
    <w:rsid w:val="006B2E95"/>
    <w:rsid w:val="006C0A4D"/>
    <w:rsid w:val="006C1757"/>
    <w:rsid w:val="006C2B03"/>
    <w:rsid w:val="006C4353"/>
    <w:rsid w:val="006C632E"/>
    <w:rsid w:val="006C7519"/>
    <w:rsid w:val="006D2E3E"/>
    <w:rsid w:val="006D398C"/>
    <w:rsid w:val="006D5000"/>
    <w:rsid w:val="006D68AB"/>
    <w:rsid w:val="006E1478"/>
    <w:rsid w:val="006E1C27"/>
    <w:rsid w:val="006E2D6F"/>
    <w:rsid w:val="006E2FC8"/>
    <w:rsid w:val="006E3088"/>
    <w:rsid w:val="006E6A0E"/>
    <w:rsid w:val="006E6C3F"/>
    <w:rsid w:val="006E742E"/>
    <w:rsid w:val="006F4414"/>
    <w:rsid w:val="00700E1C"/>
    <w:rsid w:val="00702670"/>
    <w:rsid w:val="007042D4"/>
    <w:rsid w:val="00705E1F"/>
    <w:rsid w:val="00711DB5"/>
    <w:rsid w:val="00712EF6"/>
    <w:rsid w:val="00716003"/>
    <w:rsid w:val="00721021"/>
    <w:rsid w:val="0072109A"/>
    <w:rsid w:val="007214FE"/>
    <w:rsid w:val="00722550"/>
    <w:rsid w:val="00725B98"/>
    <w:rsid w:val="00733576"/>
    <w:rsid w:val="0073521C"/>
    <w:rsid w:val="00735BC8"/>
    <w:rsid w:val="00737E83"/>
    <w:rsid w:val="00741635"/>
    <w:rsid w:val="00741921"/>
    <w:rsid w:val="007445C1"/>
    <w:rsid w:val="0074720F"/>
    <w:rsid w:val="0074735A"/>
    <w:rsid w:val="00747BB1"/>
    <w:rsid w:val="00750035"/>
    <w:rsid w:val="007506E8"/>
    <w:rsid w:val="007524BE"/>
    <w:rsid w:val="007525AF"/>
    <w:rsid w:val="007531F2"/>
    <w:rsid w:val="0075332B"/>
    <w:rsid w:val="00753CFA"/>
    <w:rsid w:val="00753E74"/>
    <w:rsid w:val="00756415"/>
    <w:rsid w:val="00756A41"/>
    <w:rsid w:val="00761D55"/>
    <w:rsid w:val="00762E59"/>
    <w:rsid w:val="00763199"/>
    <w:rsid w:val="00764166"/>
    <w:rsid w:val="00765FA7"/>
    <w:rsid w:val="007663C2"/>
    <w:rsid w:val="0076691E"/>
    <w:rsid w:val="00771076"/>
    <w:rsid w:val="007749F2"/>
    <w:rsid w:val="00781BCB"/>
    <w:rsid w:val="00784419"/>
    <w:rsid w:val="00787A6E"/>
    <w:rsid w:val="007911B5"/>
    <w:rsid w:val="00797221"/>
    <w:rsid w:val="007A058F"/>
    <w:rsid w:val="007A5749"/>
    <w:rsid w:val="007A77AE"/>
    <w:rsid w:val="007B0D0C"/>
    <w:rsid w:val="007B3170"/>
    <w:rsid w:val="007B36A5"/>
    <w:rsid w:val="007B3B7C"/>
    <w:rsid w:val="007B438D"/>
    <w:rsid w:val="007B47F1"/>
    <w:rsid w:val="007C1A7D"/>
    <w:rsid w:val="007C3334"/>
    <w:rsid w:val="007C4020"/>
    <w:rsid w:val="007C6275"/>
    <w:rsid w:val="007C6C80"/>
    <w:rsid w:val="007C7615"/>
    <w:rsid w:val="007D24A9"/>
    <w:rsid w:val="007D44EE"/>
    <w:rsid w:val="007D76F4"/>
    <w:rsid w:val="007E0D8A"/>
    <w:rsid w:val="007E1ECB"/>
    <w:rsid w:val="007E207D"/>
    <w:rsid w:val="007E2B4E"/>
    <w:rsid w:val="007E3BA7"/>
    <w:rsid w:val="007E492E"/>
    <w:rsid w:val="007E4DF4"/>
    <w:rsid w:val="007E5D44"/>
    <w:rsid w:val="007E7D0E"/>
    <w:rsid w:val="007F111F"/>
    <w:rsid w:val="007F2E4D"/>
    <w:rsid w:val="007F334B"/>
    <w:rsid w:val="007F3C9C"/>
    <w:rsid w:val="007F3D37"/>
    <w:rsid w:val="007F4D21"/>
    <w:rsid w:val="00800346"/>
    <w:rsid w:val="00802560"/>
    <w:rsid w:val="008040EB"/>
    <w:rsid w:val="00806D97"/>
    <w:rsid w:val="00807CDB"/>
    <w:rsid w:val="00811B20"/>
    <w:rsid w:val="00811F19"/>
    <w:rsid w:val="00813214"/>
    <w:rsid w:val="0081383A"/>
    <w:rsid w:val="00814E14"/>
    <w:rsid w:val="00827327"/>
    <w:rsid w:val="00830470"/>
    <w:rsid w:val="0083154A"/>
    <w:rsid w:val="0083316D"/>
    <w:rsid w:val="008333E2"/>
    <w:rsid w:val="008352E9"/>
    <w:rsid w:val="00841167"/>
    <w:rsid w:val="00841C19"/>
    <w:rsid w:val="008425DE"/>
    <w:rsid w:val="00842878"/>
    <w:rsid w:val="00843111"/>
    <w:rsid w:val="0084351C"/>
    <w:rsid w:val="0084636E"/>
    <w:rsid w:val="008472D1"/>
    <w:rsid w:val="00850F90"/>
    <w:rsid w:val="00854354"/>
    <w:rsid w:val="0085708D"/>
    <w:rsid w:val="00860179"/>
    <w:rsid w:val="0086055F"/>
    <w:rsid w:val="00860FA2"/>
    <w:rsid w:val="00862EBA"/>
    <w:rsid w:val="00863405"/>
    <w:rsid w:val="008659DC"/>
    <w:rsid w:val="00866241"/>
    <w:rsid w:val="00870115"/>
    <w:rsid w:val="00872996"/>
    <w:rsid w:val="008735A7"/>
    <w:rsid w:val="00874C31"/>
    <w:rsid w:val="00874D5D"/>
    <w:rsid w:val="00875BD1"/>
    <w:rsid w:val="00875DFA"/>
    <w:rsid w:val="0087709E"/>
    <w:rsid w:val="00880A54"/>
    <w:rsid w:val="00883470"/>
    <w:rsid w:val="00884887"/>
    <w:rsid w:val="00884951"/>
    <w:rsid w:val="008852B5"/>
    <w:rsid w:val="00890FFB"/>
    <w:rsid w:val="008941B3"/>
    <w:rsid w:val="00895341"/>
    <w:rsid w:val="008965E5"/>
    <w:rsid w:val="00897FC7"/>
    <w:rsid w:val="008A3B4A"/>
    <w:rsid w:val="008A3D86"/>
    <w:rsid w:val="008A7DB0"/>
    <w:rsid w:val="008A7FCE"/>
    <w:rsid w:val="008B38E4"/>
    <w:rsid w:val="008B5A7A"/>
    <w:rsid w:val="008B5BC2"/>
    <w:rsid w:val="008C0685"/>
    <w:rsid w:val="008C1615"/>
    <w:rsid w:val="008C3512"/>
    <w:rsid w:val="008C44C2"/>
    <w:rsid w:val="008C496A"/>
    <w:rsid w:val="008D561D"/>
    <w:rsid w:val="008D5F4A"/>
    <w:rsid w:val="008D6D45"/>
    <w:rsid w:val="008D7673"/>
    <w:rsid w:val="008E359E"/>
    <w:rsid w:val="008E67B5"/>
    <w:rsid w:val="008F00CF"/>
    <w:rsid w:val="008F03B8"/>
    <w:rsid w:val="00900F75"/>
    <w:rsid w:val="009040E5"/>
    <w:rsid w:val="00906080"/>
    <w:rsid w:val="00907411"/>
    <w:rsid w:val="00911945"/>
    <w:rsid w:val="00913636"/>
    <w:rsid w:val="009146C2"/>
    <w:rsid w:val="0091794F"/>
    <w:rsid w:val="00917C00"/>
    <w:rsid w:val="0092195A"/>
    <w:rsid w:val="00923321"/>
    <w:rsid w:val="00923370"/>
    <w:rsid w:val="0092422F"/>
    <w:rsid w:val="00925B86"/>
    <w:rsid w:val="00926FFB"/>
    <w:rsid w:val="00933671"/>
    <w:rsid w:val="009337AA"/>
    <w:rsid w:val="00935947"/>
    <w:rsid w:val="00936CCE"/>
    <w:rsid w:val="00940504"/>
    <w:rsid w:val="00943E08"/>
    <w:rsid w:val="0094599B"/>
    <w:rsid w:val="009464B0"/>
    <w:rsid w:val="00950CAD"/>
    <w:rsid w:val="0095360D"/>
    <w:rsid w:val="00956661"/>
    <w:rsid w:val="00957420"/>
    <w:rsid w:val="00962591"/>
    <w:rsid w:val="00965608"/>
    <w:rsid w:val="00970000"/>
    <w:rsid w:val="00970223"/>
    <w:rsid w:val="0097315C"/>
    <w:rsid w:val="0097346B"/>
    <w:rsid w:val="00974071"/>
    <w:rsid w:val="00975733"/>
    <w:rsid w:val="00976AC5"/>
    <w:rsid w:val="00977654"/>
    <w:rsid w:val="00980703"/>
    <w:rsid w:val="009822B9"/>
    <w:rsid w:val="00983C85"/>
    <w:rsid w:val="00987F31"/>
    <w:rsid w:val="00991555"/>
    <w:rsid w:val="009955A2"/>
    <w:rsid w:val="009959B9"/>
    <w:rsid w:val="009964A2"/>
    <w:rsid w:val="00996AC9"/>
    <w:rsid w:val="009A0E9E"/>
    <w:rsid w:val="009A3E53"/>
    <w:rsid w:val="009A6253"/>
    <w:rsid w:val="009B16D0"/>
    <w:rsid w:val="009B1D3F"/>
    <w:rsid w:val="009B2AA5"/>
    <w:rsid w:val="009B3FC8"/>
    <w:rsid w:val="009B71AE"/>
    <w:rsid w:val="009C3305"/>
    <w:rsid w:val="009C3A06"/>
    <w:rsid w:val="009C6CFF"/>
    <w:rsid w:val="009D2426"/>
    <w:rsid w:val="009D2500"/>
    <w:rsid w:val="009D3E48"/>
    <w:rsid w:val="009D48FF"/>
    <w:rsid w:val="009D5EDD"/>
    <w:rsid w:val="009D740A"/>
    <w:rsid w:val="009D788B"/>
    <w:rsid w:val="009E1396"/>
    <w:rsid w:val="009E28D6"/>
    <w:rsid w:val="009E4712"/>
    <w:rsid w:val="009E52D5"/>
    <w:rsid w:val="009E60C7"/>
    <w:rsid w:val="009E71F8"/>
    <w:rsid w:val="009F348C"/>
    <w:rsid w:val="009F5400"/>
    <w:rsid w:val="009F695A"/>
    <w:rsid w:val="009F6B1B"/>
    <w:rsid w:val="009F6CBA"/>
    <w:rsid w:val="009F7F0D"/>
    <w:rsid w:val="00A01D58"/>
    <w:rsid w:val="00A026BD"/>
    <w:rsid w:val="00A05F98"/>
    <w:rsid w:val="00A110AC"/>
    <w:rsid w:val="00A111C4"/>
    <w:rsid w:val="00A11F0A"/>
    <w:rsid w:val="00A12AEB"/>
    <w:rsid w:val="00A134A1"/>
    <w:rsid w:val="00A14B8B"/>
    <w:rsid w:val="00A24618"/>
    <w:rsid w:val="00A30B3A"/>
    <w:rsid w:val="00A33B1D"/>
    <w:rsid w:val="00A34310"/>
    <w:rsid w:val="00A34851"/>
    <w:rsid w:val="00A3711D"/>
    <w:rsid w:val="00A37944"/>
    <w:rsid w:val="00A41101"/>
    <w:rsid w:val="00A41323"/>
    <w:rsid w:val="00A423FE"/>
    <w:rsid w:val="00A47AD2"/>
    <w:rsid w:val="00A50155"/>
    <w:rsid w:val="00A51BBB"/>
    <w:rsid w:val="00A53532"/>
    <w:rsid w:val="00A53CBC"/>
    <w:rsid w:val="00A549D0"/>
    <w:rsid w:val="00A54DFE"/>
    <w:rsid w:val="00A56E85"/>
    <w:rsid w:val="00A56FFC"/>
    <w:rsid w:val="00A57972"/>
    <w:rsid w:val="00A63790"/>
    <w:rsid w:val="00A63E9F"/>
    <w:rsid w:val="00A66016"/>
    <w:rsid w:val="00A66D83"/>
    <w:rsid w:val="00A67805"/>
    <w:rsid w:val="00A70652"/>
    <w:rsid w:val="00A73250"/>
    <w:rsid w:val="00A7349A"/>
    <w:rsid w:val="00A7592F"/>
    <w:rsid w:val="00A7666D"/>
    <w:rsid w:val="00A776DC"/>
    <w:rsid w:val="00A832FE"/>
    <w:rsid w:val="00A83571"/>
    <w:rsid w:val="00A86270"/>
    <w:rsid w:val="00A9079D"/>
    <w:rsid w:val="00A94393"/>
    <w:rsid w:val="00A94A92"/>
    <w:rsid w:val="00A97528"/>
    <w:rsid w:val="00A97B6C"/>
    <w:rsid w:val="00AA1699"/>
    <w:rsid w:val="00AB0EE3"/>
    <w:rsid w:val="00AB10CC"/>
    <w:rsid w:val="00AB2915"/>
    <w:rsid w:val="00AB4954"/>
    <w:rsid w:val="00AB6389"/>
    <w:rsid w:val="00AC110B"/>
    <w:rsid w:val="00AC20B2"/>
    <w:rsid w:val="00AC5571"/>
    <w:rsid w:val="00AC6E0D"/>
    <w:rsid w:val="00AD2453"/>
    <w:rsid w:val="00AD3DED"/>
    <w:rsid w:val="00AD459D"/>
    <w:rsid w:val="00AD58F3"/>
    <w:rsid w:val="00AD74E7"/>
    <w:rsid w:val="00AE0E78"/>
    <w:rsid w:val="00AE12E8"/>
    <w:rsid w:val="00AE402E"/>
    <w:rsid w:val="00AF18F3"/>
    <w:rsid w:val="00AF4074"/>
    <w:rsid w:val="00AF5EE6"/>
    <w:rsid w:val="00AF68B2"/>
    <w:rsid w:val="00AF7129"/>
    <w:rsid w:val="00AF7818"/>
    <w:rsid w:val="00B02F2A"/>
    <w:rsid w:val="00B12407"/>
    <w:rsid w:val="00B14BA5"/>
    <w:rsid w:val="00B156B5"/>
    <w:rsid w:val="00B16BCE"/>
    <w:rsid w:val="00B1794A"/>
    <w:rsid w:val="00B20C42"/>
    <w:rsid w:val="00B225C0"/>
    <w:rsid w:val="00B27177"/>
    <w:rsid w:val="00B36F2A"/>
    <w:rsid w:val="00B370F0"/>
    <w:rsid w:val="00B375FC"/>
    <w:rsid w:val="00B452F4"/>
    <w:rsid w:val="00B45FAF"/>
    <w:rsid w:val="00B4708F"/>
    <w:rsid w:val="00B5617F"/>
    <w:rsid w:val="00B566D7"/>
    <w:rsid w:val="00B57A76"/>
    <w:rsid w:val="00B606C8"/>
    <w:rsid w:val="00B633E4"/>
    <w:rsid w:val="00B652B9"/>
    <w:rsid w:val="00B65A89"/>
    <w:rsid w:val="00B65E5F"/>
    <w:rsid w:val="00B75A67"/>
    <w:rsid w:val="00B774E7"/>
    <w:rsid w:val="00B7768A"/>
    <w:rsid w:val="00B776B9"/>
    <w:rsid w:val="00B8131C"/>
    <w:rsid w:val="00B814E2"/>
    <w:rsid w:val="00B931A5"/>
    <w:rsid w:val="00B93E84"/>
    <w:rsid w:val="00B941BB"/>
    <w:rsid w:val="00B944CC"/>
    <w:rsid w:val="00B9509D"/>
    <w:rsid w:val="00B96231"/>
    <w:rsid w:val="00B967C8"/>
    <w:rsid w:val="00B96C99"/>
    <w:rsid w:val="00BA1EE7"/>
    <w:rsid w:val="00BA4EF7"/>
    <w:rsid w:val="00BB1B19"/>
    <w:rsid w:val="00BB218D"/>
    <w:rsid w:val="00BB30B0"/>
    <w:rsid w:val="00BB3BAB"/>
    <w:rsid w:val="00BC0DBB"/>
    <w:rsid w:val="00BC1695"/>
    <w:rsid w:val="00BC281D"/>
    <w:rsid w:val="00BC45B7"/>
    <w:rsid w:val="00BC47E0"/>
    <w:rsid w:val="00BC5D9F"/>
    <w:rsid w:val="00BC65B3"/>
    <w:rsid w:val="00BD1612"/>
    <w:rsid w:val="00BD2582"/>
    <w:rsid w:val="00BD5151"/>
    <w:rsid w:val="00BE1A4E"/>
    <w:rsid w:val="00BE3D09"/>
    <w:rsid w:val="00BE3D99"/>
    <w:rsid w:val="00BE5839"/>
    <w:rsid w:val="00BE7E9A"/>
    <w:rsid w:val="00BF381A"/>
    <w:rsid w:val="00BF482A"/>
    <w:rsid w:val="00BF5A07"/>
    <w:rsid w:val="00BF7A0C"/>
    <w:rsid w:val="00C044C9"/>
    <w:rsid w:val="00C05062"/>
    <w:rsid w:val="00C0570B"/>
    <w:rsid w:val="00C0729A"/>
    <w:rsid w:val="00C07D69"/>
    <w:rsid w:val="00C11BE5"/>
    <w:rsid w:val="00C13202"/>
    <w:rsid w:val="00C134BD"/>
    <w:rsid w:val="00C13687"/>
    <w:rsid w:val="00C14559"/>
    <w:rsid w:val="00C174B0"/>
    <w:rsid w:val="00C17C5C"/>
    <w:rsid w:val="00C23C31"/>
    <w:rsid w:val="00C26702"/>
    <w:rsid w:val="00C275A0"/>
    <w:rsid w:val="00C31F5A"/>
    <w:rsid w:val="00C32FE9"/>
    <w:rsid w:val="00C3576F"/>
    <w:rsid w:val="00C414C1"/>
    <w:rsid w:val="00C41F25"/>
    <w:rsid w:val="00C430E7"/>
    <w:rsid w:val="00C4573E"/>
    <w:rsid w:val="00C460E4"/>
    <w:rsid w:val="00C50A20"/>
    <w:rsid w:val="00C50D6E"/>
    <w:rsid w:val="00C51B56"/>
    <w:rsid w:val="00C52251"/>
    <w:rsid w:val="00C5458F"/>
    <w:rsid w:val="00C54956"/>
    <w:rsid w:val="00C54C65"/>
    <w:rsid w:val="00C573C1"/>
    <w:rsid w:val="00C57467"/>
    <w:rsid w:val="00C65A36"/>
    <w:rsid w:val="00C65E3C"/>
    <w:rsid w:val="00C667CE"/>
    <w:rsid w:val="00C67F77"/>
    <w:rsid w:val="00C70F79"/>
    <w:rsid w:val="00C711B7"/>
    <w:rsid w:val="00C74609"/>
    <w:rsid w:val="00C75730"/>
    <w:rsid w:val="00C80C7E"/>
    <w:rsid w:val="00C81286"/>
    <w:rsid w:val="00C85747"/>
    <w:rsid w:val="00C85835"/>
    <w:rsid w:val="00C8636E"/>
    <w:rsid w:val="00C8672B"/>
    <w:rsid w:val="00C912A8"/>
    <w:rsid w:val="00C91F1A"/>
    <w:rsid w:val="00C94467"/>
    <w:rsid w:val="00C976FA"/>
    <w:rsid w:val="00CA2FE1"/>
    <w:rsid w:val="00CB3827"/>
    <w:rsid w:val="00CB56A6"/>
    <w:rsid w:val="00CB5DC4"/>
    <w:rsid w:val="00CB6112"/>
    <w:rsid w:val="00CB61E5"/>
    <w:rsid w:val="00CB752A"/>
    <w:rsid w:val="00CC290D"/>
    <w:rsid w:val="00CC3C69"/>
    <w:rsid w:val="00CC465A"/>
    <w:rsid w:val="00CC5CF9"/>
    <w:rsid w:val="00CC7938"/>
    <w:rsid w:val="00CD0CE4"/>
    <w:rsid w:val="00CD1EF0"/>
    <w:rsid w:val="00CD43AB"/>
    <w:rsid w:val="00CD497C"/>
    <w:rsid w:val="00CE08E1"/>
    <w:rsid w:val="00CE1A4B"/>
    <w:rsid w:val="00CE3092"/>
    <w:rsid w:val="00CE5122"/>
    <w:rsid w:val="00CE6626"/>
    <w:rsid w:val="00CF106D"/>
    <w:rsid w:val="00CF52D5"/>
    <w:rsid w:val="00CF6F15"/>
    <w:rsid w:val="00CF6FD9"/>
    <w:rsid w:val="00CF7121"/>
    <w:rsid w:val="00D00F09"/>
    <w:rsid w:val="00D026B2"/>
    <w:rsid w:val="00D0631C"/>
    <w:rsid w:val="00D0664D"/>
    <w:rsid w:val="00D071ED"/>
    <w:rsid w:val="00D07AB5"/>
    <w:rsid w:val="00D07D05"/>
    <w:rsid w:val="00D11757"/>
    <w:rsid w:val="00D12F27"/>
    <w:rsid w:val="00D143C8"/>
    <w:rsid w:val="00D15832"/>
    <w:rsid w:val="00D1795F"/>
    <w:rsid w:val="00D209FC"/>
    <w:rsid w:val="00D2431D"/>
    <w:rsid w:val="00D24467"/>
    <w:rsid w:val="00D310DD"/>
    <w:rsid w:val="00D321D3"/>
    <w:rsid w:val="00D36452"/>
    <w:rsid w:val="00D36DD8"/>
    <w:rsid w:val="00D370E9"/>
    <w:rsid w:val="00D37811"/>
    <w:rsid w:val="00D4348A"/>
    <w:rsid w:val="00D54546"/>
    <w:rsid w:val="00D55804"/>
    <w:rsid w:val="00D55C36"/>
    <w:rsid w:val="00D55EAA"/>
    <w:rsid w:val="00D62FE4"/>
    <w:rsid w:val="00D63549"/>
    <w:rsid w:val="00D63BFF"/>
    <w:rsid w:val="00D6521F"/>
    <w:rsid w:val="00D66811"/>
    <w:rsid w:val="00D66F1F"/>
    <w:rsid w:val="00D72EDC"/>
    <w:rsid w:val="00D756DD"/>
    <w:rsid w:val="00D82142"/>
    <w:rsid w:val="00D82B3A"/>
    <w:rsid w:val="00D839B1"/>
    <w:rsid w:val="00D87568"/>
    <w:rsid w:val="00D90251"/>
    <w:rsid w:val="00D90EBE"/>
    <w:rsid w:val="00D914B1"/>
    <w:rsid w:val="00D91744"/>
    <w:rsid w:val="00D91A39"/>
    <w:rsid w:val="00D97087"/>
    <w:rsid w:val="00DA1D37"/>
    <w:rsid w:val="00DA3FE1"/>
    <w:rsid w:val="00DA6CA3"/>
    <w:rsid w:val="00DB0D9C"/>
    <w:rsid w:val="00DB0EC9"/>
    <w:rsid w:val="00DB16B2"/>
    <w:rsid w:val="00DB1B0F"/>
    <w:rsid w:val="00DB4AA8"/>
    <w:rsid w:val="00DB5C95"/>
    <w:rsid w:val="00DB6E86"/>
    <w:rsid w:val="00DB6FCF"/>
    <w:rsid w:val="00DB72CB"/>
    <w:rsid w:val="00DC103D"/>
    <w:rsid w:val="00DC16D8"/>
    <w:rsid w:val="00DC232A"/>
    <w:rsid w:val="00DC38AD"/>
    <w:rsid w:val="00DC6A35"/>
    <w:rsid w:val="00DC72C1"/>
    <w:rsid w:val="00DC72C3"/>
    <w:rsid w:val="00DD0437"/>
    <w:rsid w:val="00DD075D"/>
    <w:rsid w:val="00DD1314"/>
    <w:rsid w:val="00DD19EC"/>
    <w:rsid w:val="00DD2ABC"/>
    <w:rsid w:val="00DD2D94"/>
    <w:rsid w:val="00DD307B"/>
    <w:rsid w:val="00DD646C"/>
    <w:rsid w:val="00DD7768"/>
    <w:rsid w:val="00DE14AE"/>
    <w:rsid w:val="00DE4063"/>
    <w:rsid w:val="00DE5160"/>
    <w:rsid w:val="00DE6170"/>
    <w:rsid w:val="00DE7CC5"/>
    <w:rsid w:val="00DE7F83"/>
    <w:rsid w:val="00DF0EB9"/>
    <w:rsid w:val="00DF1269"/>
    <w:rsid w:val="00DF262F"/>
    <w:rsid w:val="00DF34EC"/>
    <w:rsid w:val="00DF61A8"/>
    <w:rsid w:val="00DF7622"/>
    <w:rsid w:val="00DF7E3A"/>
    <w:rsid w:val="00E003E9"/>
    <w:rsid w:val="00E00E11"/>
    <w:rsid w:val="00E01F64"/>
    <w:rsid w:val="00E0469C"/>
    <w:rsid w:val="00E06210"/>
    <w:rsid w:val="00E06479"/>
    <w:rsid w:val="00E1066E"/>
    <w:rsid w:val="00E13A9A"/>
    <w:rsid w:val="00E14D23"/>
    <w:rsid w:val="00E174EE"/>
    <w:rsid w:val="00E205A0"/>
    <w:rsid w:val="00E22B60"/>
    <w:rsid w:val="00E23A99"/>
    <w:rsid w:val="00E23FE3"/>
    <w:rsid w:val="00E25542"/>
    <w:rsid w:val="00E26DAD"/>
    <w:rsid w:val="00E30230"/>
    <w:rsid w:val="00E303CD"/>
    <w:rsid w:val="00E30F38"/>
    <w:rsid w:val="00E3195D"/>
    <w:rsid w:val="00E33378"/>
    <w:rsid w:val="00E351FE"/>
    <w:rsid w:val="00E358DE"/>
    <w:rsid w:val="00E364A5"/>
    <w:rsid w:val="00E40EC1"/>
    <w:rsid w:val="00E415DD"/>
    <w:rsid w:val="00E41DC5"/>
    <w:rsid w:val="00E42E42"/>
    <w:rsid w:val="00E42F9B"/>
    <w:rsid w:val="00E475A6"/>
    <w:rsid w:val="00E52C64"/>
    <w:rsid w:val="00E5770E"/>
    <w:rsid w:val="00E60217"/>
    <w:rsid w:val="00E615FA"/>
    <w:rsid w:val="00E64151"/>
    <w:rsid w:val="00E675DF"/>
    <w:rsid w:val="00E7451C"/>
    <w:rsid w:val="00E753EA"/>
    <w:rsid w:val="00E77799"/>
    <w:rsid w:val="00E802F6"/>
    <w:rsid w:val="00E83351"/>
    <w:rsid w:val="00E84D4D"/>
    <w:rsid w:val="00E8525A"/>
    <w:rsid w:val="00E86BB0"/>
    <w:rsid w:val="00E95A92"/>
    <w:rsid w:val="00EA124E"/>
    <w:rsid w:val="00EA29A6"/>
    <w:rsid w:val="00EA29E6"/>
    <w:rsid w:val="00EA408D"/>
    <w:rsid w:val="00EA502E"/>
    <w:rsid w:val="00EA7F6E"/>
    <w:rsid w:val="00EB01DC"/>
    <w:rsid w:val="00EB33CE"/>
    <w:rsid w:val="00EB4E20"/>
    <w:rsid w:val="00EB5839"/>
    <w:rsid w:val="00EB7E0F"/>
    <w:rsid w:val="00EC439C"/>
    <w:rsid w:val="00EC4FE9"/>
    <w:rsid w:val="00EC5F80"/>
    <w:rsid w:val="00ED3AC3"/>
    <w:rsid w:val="00ED522D"/>
    <w:rsid w:val="00EE07BF"/>
    <w:rsid w:val="00EE3358"/>
    <w:rsid w:val="00EE3C54"/>
    <w:rsid w:val="00EE3FE5"/>
    <w:rsid w:val="00EE5C64"/>
    <w:rsid w:val="00EF5704"/>
    <w:rsid w:val="00F00491"/>
    <w:rsid w:val="00F00571"/>
    <w:rsid w:val="00F00F53"/>
    <w:rsid w:val="00F00F69"/>
    <w:rsid w:val="00F00F7E"/>
    <w:rsid w:val="00F01211"/>
    <w:rsid w:val="00F039F7"/>
    <w:rsid w:val="00F062B3"/>
    <w:rsid w:val="00F107E2"/>
    <w:rsid w:val="00F11234"/>
    <w:rsid w:val="00F177B9"/>
    <w:rsid w:val="00F21505"/>
    <w:rsid w:val="00F218D8"/>
    <w:rsid w:val="00F21B20"/>
    <w:rsid w:val="00F21DC3"/>
    <w:rsid w:val="00F3378F"/>
    <w:rsid w:val="00F3715D"/>
    <w:rsid w:val="00F41114"/>
    <w:rsid w:val="00F45C0C"/>
    <w:rsid w:val="00F524EA"/>
    <w:rsid w:val="00F5269D"/>
    <w:rsid w:val="00F52BC9"/>
    <w:rsid w:val="00F52D51"/>
    <w:rsid w:val="00F54190"/>
    <w:rsid w:val="00F5613F"/>
    <w:rsid w:val="00F7482C"/>
    <w:rsid w:val="00F758B7"/>
    <w:rsid w:val="00F769DC"/>
    <w:rsid w:val="00F80C5B"/>
    <w:rsid w:val="00F8157F"/>
    <w:rsid w:val="00F83864"/>
    <w:rsid w:val="00F83FFB"/>
    <w:rsid w:val="00F85D8C"/>
    <w:rsid w:val="00F867DB"/>
    <w:rsid w:val="00F87A69"/>
    <w:rsid w:val="00F91EDB"/>
    <w:rsid w:val="00F936F2"/>
    <w:rsid w:val="00F975F6"/>
    <w:rsid w:val="00FA0C9A"/>
    <w:rsid w:val="00FA177F"/>
    <w:rsid w:val="00FA4B64"/>
    <w:rsid w:val="00FA4D9E"/>
    <w:rsid w:val="00FA760C"/>
    <w:rsid w:val="00FB14E5"/>
    <w:rsid w:val="00FB1983"/>
    <w:rsid w:val="00FB4D17"/>
    <w:rsid w:val="00FB674B"/>
    <w:rsid w:val="00FC0A7F"/>
    <w:rsid w:val="00FC1DA3"/>
    <w:rsid w:val="00FC3A49"/>
    <w:rsid w:val="00FC40B8"/>
    <w:rsid w:val="00FC7EE5"/>
    <w:rsid w:val="00FD051F"/>
    <w:rsid w:val="00FD0CD0"/>
    <w:rsid w:val="00FD4B84"/>
    <w:rsid w:val="00FD5155"/>
    <w:rsid w:val="00FD5264"/>
    <w:rsid w:val="00FD5F0F"/>
    <w:rsid w:val="00FD6D30"/>
    <w:rsid w:val="00FE1DD1"/>
    <w:rsid w:val="00FE292A"/>
    <w:rsid w:val="00FE4123"/>
    <w:rsid w:val="00FF2605"/>
    <w:rsid w:val="00FF2D17"/>
    <w:rsid w:val="00FF47C7"/>
    <w:rsid w:val="00FF4CD5"/>
    <w:rsid w:val="00FF7808"/>
    <w:rsid w:val="0A9308B8"/>
    <w:rsid w:val="0AFF4374"/>
    <w:rsid w:val="0FF643BB"/>
    <w:rsid w:val="1574430C"/>
    <w:rsid w:val="1DD05DBC"/>
    <w:rsid w:val="2002619C"/>
    <w:rsid w:val="2B2A3A06"/>
    <w:rsid w:val="3037401C"/>
    <w:rsid w:val="34777AA4"/>
    <w:rsid w:val="36C7315D"/>
    <w:rsid w:val="3C207792"/>
    <w:rsid w:val="3D10193C"/>
    <w:rsid w:val="46911CBC"/>
    <w:rsid w:val="51F74EB6"/>
    <w:rsid w:val="527A64B9"/>
    <w:rsid w:val="603913F5"/>
    <w:rsid w:val="68DA1E16"/>
    <w:rsid w:val="6C900371"/>
    <w:rsid w:val="6F966776"/>
    <w:rsid w:val="70CD7D79"/>
    <w:rsid w:val="76417802"/>
    <w:rsid w:val="79E61036"/>
    <w:rsid w:val="7DD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3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unhideWhenUsed="0" w:uiPriority="22" w:semiHidden="0" w:name="Strong"/>
    <w:lsdException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ind w:firstLine="420" w:firstLineChars="2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link w:val="32"/>
    <w:qFormat/>
    <w:uiPriority w:val="9"/>
    <w:pPr>
      <w:pageBreakBefore/>
      <w:numPr>
        <w:ilvl w:val="0"/>
        <w:numId w:val="1"/>
      </w:numPr>
      <w:spacing w:before="312" w:beforeLines="100" w:after="312" w:afterLines="100" w:line="300" w:lineRule="auto"/>
      <w:outlineLvl w:val="0"/>
    </w:pPr>
    <w:rPr>
      <w:rFonts w:ascii="Arial" w:hAnsi="Arial" w:eastAsia="黑体" w:cs="黑体"/>
      <w:b/>
      <w:bCs/>
      <w:sz w:val="36"/>
      <w:szCs w:val="44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numPr>
        <w:ilvl w:val="1"/>
        <w:numId w:val="1"/>
      </w:numPr>
      <w:spacing w:before="150" w:beforeLines="150" w:after="50" w:afterLines="50" w:line="300" w:lineRule="auto"/>
      <w:outlineLvl w:val="1"/>
    </w:pPr>
    <w:rPr>
      <w:rFonts w:ascii="Arial" w:hAnsi="Arial" w:eastAsia="黑体" w:cs="黑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numPr>
        <w:ilvl w:val="2"/>
        <w:numId w:val="1"/>
      </w:numPr>
      <w:spacing w:before="150" w:beforeLines="150" w:after="50" w:afterLines="50" w:line="300" w:lineRule="auto"/>
      <w:outlineLvl w:val="2"/>
    </w:pPr>
    <w:rPr>
      <w:rFonts w:ascii="Arial" w:hAnsi="Arial" w:eastAsia="黑体" w:cs="黑体"/>
      <w:b/>
      <w:bCs/>
      <w:kern w:val="2"/>
      <w:sz w:val="30"/>
      <w:szCs w:val="32"/>
      <w:lang w:val="en-US" w:eastAsia="zh-CN" w:bidi="ar-SA"/>
    </w:rPr>
  </w:style>
  <w:style w:type="paragraph" w:styleId="5">
    <w:name w:val="heading 4"/>
    <w:next w:val="1"/>
    <w:link w:val="39"/>
    <w:unhideWhenUsed/>
    <w:qFormat/>
    <w:uiPriority w:val="9"/>
    <w:pPr>
      <w:numPr>
        <w:ilvl w:val="3"/>
        <w:numId w:val="1"/>
      </w:numPr>
      <w:spacing w:before="150" w:beforeLines="150" w:after="50" w:afterLines="50" w:line="300" w:lineRule="auto"/>
      <w:outlineLvl w:val="3"/>
    </w:pPr>
    <w:rPr>
      <w:rFonts w:ascii="Arial" w:hAnsi="Arial" w:eastAsia="黑体" w:cstheme="majorBidi"/>
      <w:b/>
      <w:kern w:val="2"/>
      <w:sz w:val="28"/>
      <w:szCs w:val="28"/>
      <w:lang w:val="en-US" w:eastAsia="zh-CN" w:bidi="ar-SA"/>
    </w:rPr>
  </w:style>
  <w:style w:type="paragraph" w:styleId="6">
    <w:name w:val="heading 5"/>
    <w:next w:val="1"/>
    <w:link w:val="40"/>
    <w:unhideWhenUsed/>
    <w:qFormat/>
    <w:uiPriority w:val="9"/>
    <w:pPr>
      <w:numPr>
        <w:ilvl w:val="4"/>
        <w:numId w:val="1"/>
      </w:numPr>
      <w:spacing w:before="100" w:beforeLines="100" w:after="50" w:afterLines="50" w:line="300" w:lineRule="auto"/>
      <w:outlineLvl w:val="4"/>
    </w:pPr>
    <w:rPr>
      <w:rFonts w:ascii="Arial" w:hAnsi="Arial" w:eastAsia="黑体" w:cstheme="majorBidi"/>
      <w:b/>
      <w:bCs/>
      <w:kern w:val="2"/>
      <w:sz w:val="24"/>
      <w:szCs w:val="28"/>
      <w:lang w:val="en-US" w:eastAsia="zh-CN" w:bidi="ar-SA"/>
    </w:rPr>
  </w:style>
  <w:style w:type="paragraph" w:styleId="7">
    <w:name w:val="heading 6"/>
    <w:next w:val="1"/>
    <w:link w:val="41"/>
    <w:autoRedefine/>
    <w:unhideWhenUsed/>
    <w:qFormat/>
    <w:uiPriority w:val="9"/>
    <w:pPr>
      <w:numPr>
        <w:ilvl w:val="5"/>
        <w:numId w:val="1"/>
      </w:numPr>
      <w:spacing w:after="100" w:afterAutospacing="1" w:line="300" w:lineRule="auto"/>
      <w:outlineLvl w:val="5"/>
    </w:pPr>
    <w:rPr>
      <w:rFonts w:ascii="Times New Roman" w:hAnsi="Times New Roman" w:eastAsia="宋体" w:cstheme="majorBidi"/>
      <w:b/>
      <w:bCs/>
      <w:sz w:val="24"/>
      <w:szCs w:val="24"/>
      <w:lang w:val="en-US" w:eastAsia="zh-CN" w:bidi="ar-SA"/>
    </w:rPr>
  </w:style>
  <w:style w:type="paragraph" w:styleId="8">
    <w:name w:val="heading 7"/>
    <w:basedOn w:val="1"/>
    <w:next w:val="1"/>
    <w:link w:val="44"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ind w:firstLine="0" w:firstLineChars="0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5"/>
    <w:autoRedefine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ind w:firstLine="0" w:firstLineChars="0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46"/>
    <w:autoRedefine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ind w:firstLine="0" w:firstLineChars="0"/>
      <w:outlineLvl w:val="8"/>
    </w:pPr>
    <w:rPr>
      <w:rFonts w:asciiTheme="majorHAnsi" w:hAnsiTheme="majorHAnsi" w:eastAsiaTheme="majorEastAsia" w:cstheme="majorBidi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toc 5"/>
    <w:basedOn w:val="1"/>
    <w:next w:val="1"/>
    <w:autoRedefine/>
    <w:unhideWhenUsed/>
    <w:qFormat/>
    <w:uiPriority w:val="39"/>
    <w:pPr>
      <w:tabs>
        <w:tab w:val="left" w:pos="1701"/>
        <w:tab w:val="right" w:leader="dot" w:pos="9628"/>
      </w:tabs>
      <w:ind w:firstLine="840" w:firstLineChars="400"/>
    </w:pPr>
  </w:style>
  <w:style w:type="paragraph" w:styleId="13">
    <w:name w:val="toc 3"/>
    <w:next w:val="1"/>
    <w:autoRedefine/>
    <w:unhideWhenUsed/>
    <w:qFormat/>
    <w:uiPriority w:val="39"/>
    <w:pPr>
      <w:tabs>
        <w:tab w:val="left" w:pos="993"/>
        <w:tab w:val="right" w:leader="dot" w:pos="9628"/>
      </w:tabs>
      <w:wordWrap w:val="0"/>
      <w:spacing w:after="100" w:line="276" w:lineRule="auto"/>
      <w:ind w:left="200" w:leftChars="200"/>
      <w:jc w:val="both"/>
    </w:pPr>
    <w:rPr>
      <w:rFonts w:ascii="Times New Roman" w:hAnsi="Times New Roman" w:eastAsia="宋体" w:cs="Times New Roman"/>
      <w:sz w:val="22"/>
      <w:szCs w:val="21"/>
      <w:lang w:val="en-US" w:eastAsia="zh-CN" w:bidi="ar-SA"/>
    </w:rPr>
  </w:style>
  <w:style w:type="paragraph" w:styleId="14">
    <w:name w:val="Date"/>
    <w:basedOn w:val="1"/>
    <w:next w:val="1"/>
    <w:link w:val="55"/>
    <w:autoRedefine/>
    <w:semiHidden/>
    <w:unhideWhenUsed/>
    <w:qFormat/>
    <w:uiPriority w:val="0"/>
    <w:pPr>
      <w:ind w:left="100" w:leftChars="2500"/>
    </w:pPr>
  </w:style>
  <w:style w:type="paragraph" w:styleId="15">
    <w:name w:val="footer"/>
    <w:link w:val="31"/>
    <w:autoRedefine/>
    <w:unhideWhenUsed/>
    <w:qFormat/>
    <w:uiPriority w:val="99"/>
    <w:pPr>
      <w:pBdr>
        <w:top w:val="single" w:color="auto" w:sz="12" w:space="1"/>
      </w:pBdr>
      <w:snapToGrid w:val="0"/>
      <w:spacing w:line="300" w:lineRule="auto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6">
    <w:name w:val="header"/>
    <w:link w:val="30"/>
    <w:autoRedefine/>
    <w:unhideWhenUsed/>
    <w:qFormat/>
    <w:uiPriority w:val="99"/>
    <w:pPr>
      <w:pBdr>
        <w:bottom w:val="single" w:color="auto" w:sz="4" w:space="1"/>
      </w:pBdr>
      <w:tabs>
        <w:tab w:val="left" w:pos="2640"/>
        <w:tab w:val="right" w:pos="9638"/>
      </w:tabs>
      <w:snapToGrid w:val="0"/>
      <w:spacing w:after="120" w:line="300" w:lineRule="auto"/>
      <w:jc w:val="righ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17">
    <w:name w:val="toc 1"/>
    <w:next w:val="1"/>
    <w:autoRedefine/>
    <w:unhideWhenUsed/>
    <w:qFormat/>
    <w:uiPriority w:val="39"/>
    <w:pPr>
      <w:tabs>
        <w:tab w:val="right" w:leader="dot" w:pos="9628"/>
      </w:tabs>
      <w:wordWrap w:val="0"/>
      <w:spacing w:after="100" w:line="276" w:lineRule="auto"/>
      <w:jc w:val="both"/>
    </w:pPr>
    <w:rPr>
      <w:rFonts w:ascii="Times New Roman" w:hAnsi="Times New Roman" w:eastAsia="宋体" w:cs="Times New Roman"/>
      <w:sz w:val="22"/>
      <w:szCs w:val="21"/>
      <w:lang w:val="en-US" w:eastAsia="zh-CN" w:bidi="ar-SA"/>
    </w:rPr>
  </w:style>
  <w:style w:type="paragraph" w:styleId="18">
    <w:name w:val="toc 4"/>
    <w:next w:val="1"/>
    <w:autoRedefine/>
    <w:unhideWhenUsed/>
    <w:qFormat/>
    <w:uiPriority w:val="39"/>
    <w:pPr>
      <w:tabs>
        <w:tab w:val="left" w:pos="1418"/>
        <w:tab w:val="right" w:leader="dot" w:pos="9628"/>
      </w:tabs>
      <w:wordWrap w:val="0"/>
      <w:spacing w:line="300" w:lineRule="auto"/>
      <w:ind w:left="300" w:leftChars="3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9">
    <w:name w:val="toc 6"/>
    <w:basedOn w:val="1"/>
    <w:next w:val="1"/>
    <w:autoRedefine/>
    <w:unhideWhenUsed/>
    <w:qFormat/>
    <w:uiPriority w:val="39"/>
    <w:pPr>
      <w:widowControl w:val="0"/>
      <w:spacing w:line="240" w:lineRule="auto"/>
      <w:ind w:left="840"/>
    </w:pPr>
    <w:rPr>
      <w:rFonts w:asciiTheme="minorHAnsi" w:hAnsiTheme="minorHAnsi" w:eastAsiaTheme="minorEastAsia" w:cstheme="minorHAnsi"/>
      <w:kern w:val="2"/>
      <w:sz w:val="20"/>
      <w:szCs w:val="20"/>
    </w:rPr>
  </w:style>
  <w:style w:type="paragraph" w:styleId="20">
    <w:name w:val="table of figures"/>
    <w:basedOn w:val="1"/>
    <w:next w:val="1"/>
    <w:autoRedefine/>
    <w:unhideWhenUsed/>
    <w:qFormat/>
    <w:uiPriority w:val="99"/>
    <w:pPr>
      <w:wordWrap w:val="0"/>
      <w:ind w:firstLine="0" w:firstLineChars="0"/>
    </w:pPr>
  </w:style>
  <w:style w:type="paragraph" w:styleId="21">
    <w:name w:val="toc 2"/>
    <w:next w:val="1"/>
    <w:unhideWhenUsed/>
    <w:qFormat/>
    <w:uiPriority w:val="39"/>
    <w:pPr>
      <w:tabs>
        <w:tab w:val="left" w:pos="567"/>
        <w:tab w:val="right" w:leader="dot" w:pos="9628"/>
      </w:tabs>
      <w:wordWrap w:val="0"/>
      <w:spacing w:after="100" w:line="276" w:lineRule="auto"/>
      <w:ind w:left="100" w:leftChars="100"/>
      <w:jc w:val="both"/>
    </w:pPr>
    <w:rPr>
      <w:rFonts w:ascii="Times New Roman" w:hAnsi="Times New Roman" w:eastAsia="宋体" w:cs="Times New Roman"/>
      <w:sz w:val="22"/>
      <w:szCs w:val="21"/>
      <w:lang w:val="en-US" w:eastAsia="zh-CN" w:bidi="ar-SA"/>
    </w:rPr>
  </w:style>
  <w:style w:type="paragraph" w:styleId="22">
    <w:name w:val="Title"/>
    <w:next w:val="1"/>
    <w:link w:val="33"/>
    <w:autoRedefine/>
    <w:qFormat/>
    <w:uiPriority w:val="3"/>
    <w:pPr>
      <w:pageBreakBefore/>
      <w:spacing w:before="240" w:after="240" w:line="300" w:lineRule="auto"/>
      <w:jc w:val="center"/>
      <w:outlineLvl w:val="0"/>
    </w:pPr>
    <w:rPr>
      <w:rFonts w:ascii="Arial" w:hAnsi="Arial" w:eastAsia="黑体" w:cs="Arial"/>
      <w:b/>
      <w:bCs/>
      <w:kern w:val="2"/>
      <w:sz w:val="36"/>
      <w:szCs w:val="32"/>
      <w:lang w:val="en-US" w:eastAsia="zh-CN" w:bidi="ar-SA"/>
    </w:rPr>
  </w:style>
  <w:style w:type="table" w:styleId="24">
    <w:name w:val="Table Grid"/>
    <w:basedOn w:val="2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FollowedHyperlink"/>
    <w:basedOn w:val="25"/>
    <w:autoRedefine/>
    <w:semiHidden/>
    <w:unhideWhenUsed/>
    <w:qFormat/>
    <w:uiPriority w:val="0"/>
    <w:rPr>
      <w:color w:val="000000" w:themeColor="followedHyperlink"/>
      <w:u w:val="single"/>
      <w14:textFill>
        <w14:solidFill>
          <w14:schemeClr w14:val="folHlink"/>
        </w14:solidFill>
      </w14:textFill>
    </w:rPr>
  </w:style>
  <w:style w:type="character" w:styleId="28">
    <w:name w:val="Hyperlink"/>
    <w:basedOn w:val="25"/>
    <w:autoRedefine/>
    <w:unhideWhenUsed/>
    <w:qFormat/>
    <w:uiPriority w:val="99"/>
    <w:rPr>
      <w:color w:val="0000FF"/>
      <w:u w:val="single"/>
    </w:rPr>
  </w:style>
  <w:style w:type="paragraph" w:customStyle="1" w:styleId="29">
    <w:name w:val="文档名"/>
    <w:link w:val="36"/>
    <w:autoRedefine/>
    <w:qFormat/>
    <w:uiPriority w:val="0"/>
    <w:pPr>
      <w:widowControl w:val="0"/>
      <w:spacing w:before="2000" w:after="6000" w:line="300" w:lineRule="auto"/>
      <w:jc w:val="center"/>
    </w:pPr>
    <w:rPr>
      <w:rFonts w:ascii="Arial" w:hAnsi="Arial" w:eastAsia="黑体" w:cs="Arial"/>
      <w:b/>
      <w:kern w:val="2"/>
      <w:sz w:val="44"/>
      <w:szCs w:val="44"/>
      <w:lang w:val="en-US" w:eastAsia="zh-CN" w:bidi="ar-SA"/>
    </w:rPr>
  </w:style>
  <w:style w:type="character" w:customStyle="1" w:styleId="30">
    <w:name w:val="页眉 字符"/>
    <w:basedOn w:val="25"/>
    <w:link w:val="16"/>
    <w:autoRedefine/>
    <w:qFormat/>
    <w:uiPriority w:val="99"/>
    <w:rPr>
      <w:kern w:val="2"/>
      <w:sz w:val="18"/>
      <w:szCs w:val="18"/>
    </w:rPr>
  </w:style>
  <w:style w:type="character" w:customStyle="1" w:styleId="31">
    <w:name w:val="页脚 字符"/>
    <w:basedOn w:val="25"/>
    <w:link w:val="15"/>
    <w:qFormat/>
    <w:uiPriority w:val="99"/>
    <w:rPr>
      <w:kern w:val="2"/>
      <w:sz w:val="18"/>
      <w:szCs w:val="18"/>
    </w:rPr>
  </w:style>
  <w:style w:type="character" w:customStyle="1" w:styleId="32">
    <w:name w:val="标题 1 字符"/>
    <w:basedOn w:val="25"/>
    <w:link w:val="2"/>
    <w:autoRedefine/>
    <w:qFormat/>
    <w:uiPriority w:val="9"/>
    <w:rPr>
      <w:rFonts w:ascii="Arial" w:hAnsi="Arial" w:eastAsia="黑体" w:cs="黑体"/>
      <w:b/>
      <w:bCs/>
      <w:sz w:val="36"/>
      <w:szCs w:val="44"/>
    </w:rPr>
  </w:style>
  <w:style w:type="character" w:customStyle="1" w:styleId="33">
    <w:name w:val="标题 字符"/>
    <w:basedOn w:val="25"/>
    <w:link w:val="22"/>
    <w:autoRedefine/>
    <w:qFormat/>
    <w:uiPriority w:val="3"/>
    <w:rPr>
      <w:rFonts w:ascii="Arial" w:hAnsi="Arial" w:eastAsia="黑体" w:cs="Arial"/>
      <w:b/>
      <w:bCs/>
      <w:kern w:val="2"/>
      <w:sz w:val="36"/>
      <w:szCs w:val="32"/>
    </w:rPr>
  </w:style>
  <w:style w:type="character" w:customStyle="1" w:styleId="34">
    <w:name w:val="标题 2 字符"/>
    <w:basedOn w:val="25"/>
    <w:link w:val="3"/>
    <w:autoRedefine/>
    <w:qFormat/>
    <w:uiPriority w:val="9"/>
    <w:rPr>
      <w:rFonts w:ascii="Arial" w:hAnsi="Arial" w:eastAsia="黑体" w:cs="黑体"/>
      <w:b/>
      <w:bCs/>
      <w:kern w:val="2"/>
      <w:sz w:val="32"/>
      <w:szCs w:val="32"/>
    </w:rPr>
  </w:style>
  <w:style w:type="character" w:customStyle="1" w:styleId="35">
    <w:name w:val="标题 3 字符"/>
    <w:basedOn w:val="25"/>
    <w:link w:val="4"/>
    <w:autoRedefine/>
    <w:qFormat/>
    <w:uiPriority w:val="9"/>
    <w:rPr>
      <w:rFonts w:ascii="Arial" w:hAnsi="Arial" w:eastAsia="黑体" w:cs="黑体"/>
      <w:b/>
      <w:bCs/>
      <w:kern w:val="2"/>
      <w:sz w:val="30"/>
      <w:szCs w:val="32"/>
    </w:rPr>
  </w:style>
  <w:style w:type="character" w:customStyle="1" w:styleId="36">
    <w:name w:val="文档名 Char"/>
    <w:basedOn w:val="25"/>
    <w:link w:val="29"/>
    <w:autoRedefine/>
    <w:qFormat/>
    <w:uiPriority w:val="0"/>
    <w:rPr>
      <w:rFonts w:ascii="Arial" w:hAnsi="Arial" w:eastAsia="黑体" w:cs="Arial"/>
      <w:b/>
      <w:kern w:val="2"/>
      <w:sz w:val="44"/>
      <w:szCs w:val="44"/>
    </w:rPr>
  </w:style>
  <w:style w:type="paragraph" w:customStyle="1" w:styleId="37">
    <w:name w:val="版本与日期"/>
    <w:autoRedefine/>
    <w:qFormat/>
    <w:uiPriority w:val="0"/>
    <w:pPr>
      <w:widowControl w:val="0"/>
      <w:jc w:val="right"/>
    </w:pPr>
    <w:rPr>
      <w:rFonts w:ascii="Arial" w:hAnsi="Arial" w:eastAsia="黑体" w:cs="Arial"/>
      <w:b/>
      <w:kern w:val="2"/>
      <w:sz w:val="24"/>
      <w:szCs w:val="28"/>
      <w:lang w:val="en-US" w:eastAsia="zh-CN" w:bidi="ar-SA"/>
    </w:rPr>
  </w:style>
  <w:style w:type="paragraph" w:styleId="38">
    <w:name w:val="List Paragraph"/>
    <w:basedOn w:val="1"/>
    <w:autoRedefine/>
    <w:qFormat/>
    <w:uiPriority w:val="34"/>
    <w:rPr>
      <w:rFonts w:cstheme="minorBidi"/>
    </w:rPr>
  </w:style>
  <w:style w:type="character" w:customStyle="1" w:styleId="39">
    <w:name w:val="标题 4 字符"/>
    <w:basedOn w:val="25"/>
    <w:link w:val="5"/>
    <w:autoRedefine/>
    <w:qFormat/>
    <w:uiPriority w:val="9"/>
    <w:rPr>
      <w:rFonts w:ascii="Arial" w:hAnsi="Arial" w:eastAsia="黑体" w:cstheme="majorBidi"/>
      <w:b/>
      <w:kern w:val="2"/>
      <w:sz w:val="28"/>
      <w:szCs w:val="28"/>
    </w:rPr>
  </w:style>
  <w:style w:type="character" w:customStyle="1" w:styleId="40">
    <w:name w:val="标题 5 字符"/>
    <w:basedOn w:val="25"/>
    <w:link w:val="6"/>
    <w:autoRedefine/>
    <w:qFormat/>
    <w:uiPriority w:val="9"/>
    <w:rPr>
      <w:rFonts w:ascii="Arial" w:hAnsi="Arial" w:eastAsia="黑体" w:cstheme="majorBidi"/>
      <w:b/>
      <w:bCs/>
      <w:kern w:val="2"/>
      <w:sz w:val="24"/>
      <w:szCs w:val="28"/>
    </w:rPr>
  </w:style>
  <w:style w:type="character" w:customStyle="1" w:styleId="41">
    <w:name w:val="标题 6 字符"/>
    <w:basedOn w:val="25"/>
    <w:link w:val="7"/>
    <w:autoRedefine/>
    <w:qFormat/>
    <w:uiPriority w:val="9"/>
    <w:rPr>
      <w:rFonts w:cstheme="majorBidi"/>
      <w:b/>
      <w:bCs/>
      <w:sz w:val="24"/>
      <w:szCs w:val="24"/>
    </w:rPr>
  </w:style>
  <w:style w:type="table" w:customStyle="1" w:styleId="42">
    <w:name w:val="蓝色分层表格"/>
    <w:basedOn w:val="23"/>
    <w:autoRedefine/>
    <w:qFormat/>
    <w:uiPriority w:val="99"/>
    <w:pPr>
      <w:jc w:val="center"/>
    </w:pPr>
    <w:tblPr>
      <w:jc w:val="center"/>
      <w:tblBorders>
        <w:top w:val="single" w:color="EEECE1" w:themeColor="background2" w:sz="4" w:space="0"/>
        <w:left w:val="single" w:color="EEECE1" w:themeColor="background2" w:sz="4" w:space="0"/>
        <w:bottom w:val="single" w:color="EEECE1" w:themeColor="background2" w:sz="4" w:space="0"/>
        <w:right w:val="single" w:color="EEECE1" w:themeColor="background2" w:sz="4" w:space="0"/>
        <w:insideH w:val="single" w:color="EEECE1" w:themeColor="background2" w:sz="4" w:space="0"/>
      </w:tblBorders>
      <w:tblCellMar>
        <w:top w:w="28" w:type="dxa"/>
        <w:bottom w:w="28" w:type="dxa"/>
      </w:tblCellMar>
    </w:tblPr>
    <w:trPr>
      <w:jc w:val="center"/>
    </w:trPr>
    <w:tcPr>
      <w:vAlign w:val="center"/>
    </w:tcPr>
    <w:tblStylePr w:type="firstRow">
      <w:rPr>
        <w:rFonts w:ascii="Times New Roman" w:hAnsi="Times New Roman" w:eastAsia="宋体"/>
        <w:b/>
        <w:sz w:val="21"/>
      </w:rPr>
      <w:tblPr/>
      <w:trPr>
        <w:tblHeader/>
      </w:trPr>
      <w:tcPr>
        <w:shd w:val="clear" w:color="auto" w:fill="92CDDC" w:themeFill="accent5" w:themeFillTint="99"/>
      </w:tcPr>
    </w:tblStylePr>
    <w:tblStylePr w:type="firstCol">
      <w:rPr>
        <w:rFonts w:ascii="Times New Roman" w:hAnsi="Times New Roman" w:eastAsia="宋体"/>
        <w:b w:val="0"/>
      </w:rPr>
    </w:tblStylePr>
    <w:tblStylePr w:type="band1Horz">
      <w:pPr>
        <w:jc w:val="center"/>
      </w:pPr>
      <w:tcPr>
        <w:shd w:val="clear" w:color="auto" w:fill="FFFFFF" w:themeFill="background1"/>
      </w:tcPr>
    </w:tblStylePr>
    <w:tblStylePr w:type="band2Horz">
      <w:tcPr>
        <w:shd w:val="clear" w:color="auto" w:fill="DAEEF3" w:themeFill="accent5" w:themeFillTint="33"/>
      </w:tcPr>
    </w:tblStylePr>
  </w:style>
  <w:style w:type="table" w:customStyle="1" w:styleId="43">
    <w:name w:val="函数表格"/>
    <w:basedOn w:val="23"/>
    <w:autoRedefine/>
    <w:qFormat/>
    <w:uiPriority w:val="99"/>
    <w:rPr>
      <w:rFonts w:asciiTheme="minorHAnsi" w:hAnsiTheme="minorHAnsi"/>
    </w:rPr>
    <w:tblPr>
      <w:jc w:val="center"/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  <w:tcPr>
        <w:tcBorders>
          <w:top w:val="nil"/>
          <w:left w:val="nil"/>
          <w:bottom w:val="nil"/>
          <w:right w:val="single" w:color="auto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shd w:val="clear" w:color="auto" w:fill="DAEEF3" w:themeFill="accent5" w:themeFillTint="33"/>
      </w:tcPr>
    </w:tblStylePr>
  </w:style>
  <w:style w:type="character" w:customStyle="1" w:styleId="44">
    <w:name w:val="标题 7 字符"/>
    <w:basedOn w:val="25"/>
    <w:link w:val="8"/>
    <w:autoRedefine/>
    <w:qFormat/>
    <w:uiPriority w:val="9"/>
    <w:rPr>
      <w:b/>
      <w:bCs/>
      <w:sz w:val="24"/>
      <w:szCs w:val="24"/>
    </w:rPr>
  </w:style>
  <w:style w:type="character" w:customStyle="1" w:styleId="45">
    <w:name w:val="标题 8 字符"/>
    <w:basedOn w:val="25"/>
    <w:link w:val="9"/>
    <w:autoRedefine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46">
    <w:name w:val="标题 9 字符"/>
    <w:basedOn w:val="25"/>
    <w:link w:val="10"/>
    <w:autoRedefine/>
    <w:semiHidden/>
    <w:qFormat/>
    <w:uiPriority w:val="9"/>
    <w:rPr>
      <w:rFonts w:asciiTheme="majorHAnsi" w:hAnsiTheme="majorHAnsi" w:eastAsiaTheme="majorEastAsia" w:cstheme="majorBidi"/>
    </w:rPr>
  </w:style>
  <w:style w:type="paragraph" w:customStyle="1" w:styleId="47">
    <w:name w:val="表标题"/>
    <w:next w:val="1"/>
    <w:autoRedefine/>
    <w:qFormat/>
    <w:uiPriority w:val="0"/>
    <w:pPr>
      <w:keepNext/>
      <w:keepLines/>
      <w:spacing w:before="156" w:beforeLines="50" w:line="300" w:lineRule="auto"/>
      <w:jc w:val="center"/>
    </w:pPr>
    <w:rPr>
      <w:rFonts w:ascii="Times New Roman" w:hAnsi="Times New Roman" w:eastAsia="宋体" w:cs="Times New Roman"/>
      <w:b/>
      <w:kern w:val="2"/>
      <w:sz w:val="18"/>
      <w:szCs w:val="18"/>
      <w:lang w:val="en-US" w:eastAsia="zh-CN" w:bidi="ar-SA"/>
    </w:rPr>
  </w:style>
  <w:style w:type="paragraph" w:customStyle="1" w:styleId="48">
    <w:name w:val="表内容"/>
    <w:next w:val="1"/>
    <w:autoRedefine/>
    <w:qFormat/>
    <w:uiPriority w:val="0"/>
    <w:pPr>
      <w:keepNext/>
      <w:keepLines/>
      <w:spacing w:line="300" w:lineRule="auto"/>
      <w:jc w:val="center"/>
    </w:pPr>
    <w:rPr>
      <w:rFonts w:ascii="Times New Roman" w:hAnsi="Times New Roman" w:eastAsia="宋体" w:cs="黑体"/>
      <w:kern w:val="2"/>
      <w:sz w:val="21"/>
      <w:szCs w:val="18"/>
      <w:lang w:val="en-US" w:eastAsia="zh-CN" w:bidi="ar-SA"/>
    </w:rPr>
  </w:style>
  <w:style w:type="character" w:customStyle="1" w:styleId="49">
    <w:name w:val="不明显强调1"/>
    <w:basedOn w:val="25"/>
    <w:autoRedefine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50">
    <w:name w:val="函数内容"/>
    <w:link w:val="51"/>
    <w:autoRedefine/>
    <w:qFormat/>
    <w:uiPriority w:val="0"/>
    <w:pPr>
      <w:widowControl w:val="0"/>
    </w:pPr>
    <w:rPr>
      <w:rFonts w:ascii="Calibri" w:hAnsi="Calibri" w:eastAsia="宋体" w:cs="Times New Roman"/>
      <w:szCs w:val="21"/>
      <w:lang w:val="en-US" w:eastAsia="zh-CN" w:bidi="ar-SA"/>
    </w:rPr>
  </w:style>
  <w:style w:type="character" w:customStyle="1" w:styleId="51">
    <w:name w:val="函数内容 Char"/>
    <w:basedOn w:val="25"/>
    <w:link w:val="50"/>
    <w:autoRedefine/>
    <w:qFormat/>
    <w:uiPriority w:val="0"/>
    <w:rPr>
      <w:rFonts w:ascii="Calibri" w:hAnsi="Calibri"/>
      <w:sz w:val="20"/>
    </w:rPr>
  </w:style>
  <w:style w:type="character" w:customStyle="1" w:styleId="52">
    <w:name w:val="明显强调1"/>
    <w:basedOn w:val="25"/>
    <w:autoRedefine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53">
    <w:name w:val="图标题"/>
    <w:next w:val="1"/>
    <w:autoRedefine/>
    <w:qFormat/>
    <w:uiPriority w:val="0"/>
    <w:pPr>
      <w:spacing w:after="156" w:afterLines="50" w:line="300" w:lineRule="auto"/>
      <w:jc w:val="center"/>
    </w:pPr>
    <w:rPr>
      <w:rFonts w:ascii="Times New Roman" w:hAnsi="Times New Roman" w:eastAsia="宋体" w:cs="Times New Roman"/>
      <w:b/>
      <w:sz w:val="18"/>
      <w:szCs w:val="21"/>
      <w:lang w:val="en-US" w:eastAsia="zh-CN" w:bidi="ar-SA"/>
    </w:rPr>
  </w:style>
  <w:style w:type="paragraph" w:customStyle="1" w:styleId="54">
    <w:name w:val="图内容"/>
    <w:basedOn w:val="1"/>
    <w:next w:val="1"/>
    <w:autoRedefine/>
    <w:qFormat/>
    <w:uiPriority w:val="0"/>
    <w:pPr>
      <w:spacing w:before="156" w:beforeLines="50"/>
      <w:ind w:firstLine="0" w:firstLineChars="0"/>
      <w:jc w:val="center"/>
    </w:pPr>
  </w:style>
  <w:style w:type="character" w:customStyle="1" w:styleId="55">
    <w:name w:val="日期 字符"/>
    <w:basedOn w:val="25"/>
    <w:link w:val="14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自定义 18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64557-C22F-4BC7-8315-1455ADE639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Realtek</Company>
  <Pages>16</Pages>
  <Words>1988</Words>
  <Characters>4854</Characters>
  <Lines>49</Lines>
  <Paragraphs>13</Paragraphs>
  <TotalTime>1</TotalTime>
  <ScaleCrop>false</ScaleCrop>
  <LinksUpToDate>false</LinksUpToDate>
  <CharactersWithSpaces>5210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2022-06-08T06:35:00Z</dcterms:created>
  <dc:creator>jintong_wang@realsil.com.cn</dc:creator>
  <cp:lastModifiedBy>渡鸦</cp:lastModifiedBy>
  <cp:lastPrinted>2022-06-13T08:49:00Z</cp:lastPrinted>
  <dcterms:modified xsi:type="dcterms:W3CDTF">2024-06-06T06:03:38Z</dcterms:modified>
  <dc:subject>V1.0</dc:subject>
  <dc:title>BT Project Document Template CN</dc:title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03027C5502A6445FB1FFB91FBADAD706_12</vt:lpwstr>
  </property>
</Properties>
</file>